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592BD">
      <w:pPr>
        <w:spacing w:line="240" w:lineRule="auto"/>
        <w:ind w:firstLine="0" w:firstLineChars="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附件1：</w:t>
      </w:r>
      <w:r>
        <w:rPr>
          <w:rFonts w:hint="eastAsia" w:ascii="仿宋" w:hAnsi="仿宋" w:eastAsia="仿宋" w:cs="仿宋"/>
          <w:b/>
          <w:sz w:val="32"/>
          <w:szCs w:val="32"/>
        </w:rPr>
        <w:t>采购清单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3160"/>
        <w:gridCol w:w="653"/>
        <w:gridCol w:w="807"/>
        <w:gridCol w:w="1525"/>
        <w:gridCol w:w="1500"/>
      </w:tblGrid>
      <w:tr w14:paraId="6452B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  <w:vAlign w:val="center"/>
          </w:tcPr>
          <w:p w14:paraId="5A8C163F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序号</w:t>
            </w:r>
          </w:p>
        </w:tc>
        <w:tc>
          <w:tcPr>
            <w:tcW w:w="3160" w:type="dxa"/>
            <w:vAlign w:val="center"/>
          </w:tcPr>
          <w:p w14:paraId="667CC1DA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服务</w:t>
            </w:r>
          </w:p>
        </w:tc>
        <w:tc>
          <w:tcPr>
            <w:tcW w:w="653" w:type="dxa"/>
            <w:vAlign w:val="center"/>
          </w:tcPr>
          <w:p w14:paraId="1688AA0D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数量</w:t>
            </w:r>
          </w:p>
        </w:tc>
        <w:tc>
          <w:tcPr>
            <w:tcW w:w="807" w:type="dxa"/>
            <w:vAlign w:val="center"/>
          </w:tcPr>
          <w:p w14:paraId="7547F91C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单位</w:t>
            </w:r>
          </w:p>
        </w:tc>
        <w:tc>
          <w:tcPr>
            <w:tcW w:w="1525" w:type="dxa"/>
            <w:vAlign w:val="center"/>
          </w:tcPr>
          <w:p w14:paraId="343CC6B7"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</w:rPr>
              <w:t>详细要求</w:t>
            </w:r>
          </w:p>
        </w:tc>
        <w:tc>
          <w:tcPr>
            <w:tcW w:w="1500" w:type="dxa"/>
            <w:vAlign w:val="center"/>
          </w:tcPr>
          <w:p w14:paraId="0B06F350"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  <w:lang w:val="en-US" w:eastAsia="zh-CN"/>
              </w:rPr>
              <w:t>总预算</w:t>
            </w:r>
          </w:p>
        </w:tc>
      </w:tr>
      <w:tr w14:paraId="69361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" w:type="dxa"/>
            <w:vAlign w:val="center"/>
          </w:tcPr>
          <w:p w14:paraId="332321B7">
            <w:pPr>
              <w:pStyle w:val="6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3160" w:type="dxa"/>
          </w:tcPr>
          <w:p w14:paraId="01E8D9A1">
            <w:pPr>
              <w:spacing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机房设备除尘及线路整理服务</w:t>
            </w:r>
          </w:p>
        </w:tc>
        <w:tc>
          <w:tcPr>
            <w:tcW w:w="653" w:type="dxa"/>
            <w:vAlign w:val="center"/>
          </w:tcPr>
          <w:p w14:paraId="21BB529D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7" w:type="dxa"/>
            <w:vAlign w:val="center"/>
          </w:tcPr>
          <w:p w14:paraId="782C312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1525" w:type="dxa"/>
            <w:vAlign w:val="center"/>
          </w:tcPr>
          <w:p w14:paraId="152CE16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详见附表</w:t>
            </w:r>
          </w:p>
        </w:tc>
        <w:tc>
          <w:tcPr>
            <w:tcW w:w="1500" w:type="dxa"/>
            <w:vAlign w:val="center"/>
          </w:tcPr>
          <w:p w14:paraId="7CAA100E">
            <w:pPr>
              <w:spacing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2C3E50"/>
                <w:kern w:val="0"/>
                <w:sz w:val="20"/>
                <w:szCs w:val="20"/>
                <w:lang w:val="en-US" w:eastAsia="zh-CN" w:bidi="ar"/>
              </w:rPr>
              <w:t>28000</w:t>
            </w:r>
          </w:p>
        </w:tc>
      </w:tr>
    </w:tbl>
    <w:p w14:paraId="0103FC18">
      <w:pPr>
        <w:spacing w:line="240" w:lineRule="auto"/>
        <w:ind w:firstLine="0" w:firstLineChars="0"/>
        <w:jc w:val="both"/>
        <w:rPr>
          <w:rFonts w:ascii="仿宋" w:hAnsi="仿宋" w:eastAsia="仿宋"/>
          <w:sz w:val="21"/>
          <w:szCs w:val="21"/>
        </w:rPr>
      </w:pPr>
    </w:p>
    <w:p w14:paraId="7D6DF957">
      <w:pPr>
        <w:spacing w:line="240" w:lineRule="auto"/>
        <w:ind w:firstLine="0" w:firstLineChars="0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附件2：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机房设备除尘及线路整理服务内容</w:t>
      </w:r>
    </w:p>
    <w:tbl>
      <w:tblPr>
        <w:tblStyle w:val="3"/>
        <w:tblW w:w="4890" w:type="pct"/>
        <w:tblInd w:w="-21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6781"/>
      </w:tblGrid>
      <w:tr w14:paraId="5680795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7D74A6E"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内容列表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53F429"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标准/内容</w:t>
            </w:r>
          </w:p>
        </w:tc>
      </w:tr>
      <w:tr w14:paraId="4A660B0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E1D14F0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网线整理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8F22782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本次涉及20个机柜的网线整理。要求拆除配线架至交换机旧的网络跳线，重新制作新跳线；去除多余的网线，重新布置服务器、交换机、存储、安全设备等网线。</w:t>
            </w:r>
          </w:p>
        </w:tc>
      </w:tr>
      <w:tr w14:paraId="017F387E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D976A0E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光纤线整理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8B4326B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本次涉及20个机柜的光纤线整理。要求拆除配线架至交换机旧的网络跳线，重新制作新跳线；去除多余的光纤线，重新布置服务器、交换机、存储、安全设备等光纤线。</w:t>
            </w:r>
          </w:p>
        </w:tc>
      </w:tr>
      <w:tr w14:paraId="15674A3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142299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电源线整理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3668A6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本次涉及20个机柜的设备电源线整理。要求拆除停用的电源线，重新梳理20个机柜所涉及的电源线路。</w:t>
            </w:r>
          </w:p>
        </w:tc>
      </w:tr>
      <w:tr w14:paraId="4D772B2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3B2BA0D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电话线整理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4BA455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本次涉及一个机柜的电话线路，要求对其进行整理。</w:t>
            </w:r>
          </w:p>
        </w:tc>
      </w:tr>
      <w:tr w14:paraId="12B6590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B0CDB84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设备除尘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9E62512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本次涉及20个机柜的设备除尘工作，包含服务器、交换机、安全设备、存储等。要求不停机的情况下进行除尘工作。</w:t>
            </w:r>
          </w:p>
        </w:tc>
      </w:tr>
      <w:tr w14:paraId="7EE44B6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0C781B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设备重启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B6A23F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将机房所有设备进行重启。针对因年久未重启设备，重启可能存在的风险进行提前预判，并且针对可能老化的配件要提前备好配件。</w:t>
            </w:r>
          </w:p>
        </w:tc>
      </w:tr>
      <w:tr w14:paraId="19A103A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F9E09E6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服务要求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7B2CDCC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中标方签订合同后，要在一个月内完成以上工作，同时保证在实施的过程中业务不中断。</w:t>
            </w:r>
          </w:p>
        </w:tc>
      </w:tr>
      <w:tr w14:paraId="51507DC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905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10F4BA0">
            <w:pPr>
              <w:pStyle w:val="2"/>
              <w:widowControl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交付成果</w:t>
            </w:r>
          </w:p>
        </w:tc>
        <w:tc>
          <w:tcPr>
            <w:tcW w:w="4094" w:type="pct"/>
            <w:tcBorders>
              <w:top w:val="single" w:color="333333" w:sz="4" w:space="0"/>
              <w:left w:val="single" w:color="auto" w:sz="4" w:space="0"/>
              <w:bottom w:val="single" w:color="333333" w:sz="4" w:space="0"/>
              <w:right w:val="single" w:color="auto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C1D8BC2">
            <w:pPr>
              <w:pStyle w:val="2"/>
              <w:widowControl/>
              <w:spacing w:beforeAutospacing="0" w:afterAutospacing="0" w:line="240" w:lineRule="auto"/>
              <w:ind w:firstLine="420" w:firstLineChars="20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施工计划表、除尘施工期间的图片资料及施工确认单、线路整理的前后对比图及施工确认单、重启设备清单。</w:t>
            </w:r>
          </w:p>
        </w:tc>
      </w:tr>
    </w:tbl>
    <w:p w14:paraId="38ACD1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ODA2NzliMjRlOTBjOTI5M2M3ZDM4ZDM4OGZlZDYifQ=="/>
  </w:docVars>
  <w:rsids>
    <w:rsidRoot w:val="7FDF0320"/>
    <w:rsid w:val="7FDF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2024-12-20T07:12:00Z</dcterms:created>
  <dc:creator>冯德伦</dc:creator>
  <cp:lastModifiedBy>冯德伦</cp:lastModifiedBy>
  <dcterms:modified xsi:type="dcterms:W3CDTF">2024-12-20T07:12:53Z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2A8D83795DE74594A6845411E92CBDAD_11</vt:lpwstr>
  </property>
</Properties>
</file>