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35" w:line="223" w:lineRule="auto"/>
        <w:jc w:val="center"/>
        <w:outlineLvl w:val="0"/>
        <w:rPr>
          <w:rFonts w:hint="eastAsia" w:ascii="宋体" w:hAnsi="宋体" w:eastAsia="宋体" w:cs="宋体"/>
          <w:spacing w:val="9"/>
          <w:sz w:val="40"/>
          <w:szCs w:val="40"/>
          <w:lang w:val="en-US" w:eastAsia="zh-CN"/>
          <w14:textOutline w14:w="7975" w14:cap="sq" w14:cmpd="sng" w14:algn="ctr">
            <w14:solidFill>
              <w14:srgbClr w14:val="000000"/>
            </w14:solidFill>
            <w14:prstDash w14:val="solid"/>
            <w14:bevel/>
          </w14:textOutline>
        </w:rPr>
      </w:pPr>
      <w:r>
        <w:rPr>
          <w:rFonts w:ascii="宋体" w:hAnsi="宋体" w:eastAsia="宋体" w:cs="宋体"/>
          <w:spacing w:val="9"/>
          <w:sz w:val="40"/>
          <w:szCs w:val="40"/>
          <w14:textOutline w14:w="7975" w14:cap="sq" w14:cmpd="sng" w14:algn="ctr">
            <w14:solidFill>
              <w14:srgbClr w14:val="000000"/>
            </w14:solidFill>
            <w14:prstDash w14:val="solid"/>
            <w14:bevel/>
          </w14:textOutline>
        </w:rPr>
        <w:t>呼</w:t>
      </w:r>
      <w:r>
        <w:rPr>
          <w:rFonts w:ascii="宋体" w:hAnsi="宋体" w:eastAsia="宋体" w:cs="宋体"/>
          <w:spacing w:val="7"/>
          <w:sz w:val="40"/>
          <w:szCs w:val="40"/>
          <w14:textOutline w14:w="7975" w14:cap="sq" w14:cmpd="sng" w14:algn="ctr">
            <w14:solidFill>
              <w14:srgbClr w14:val="000000"/>
            </w14:solidFill>
            <w14:prstDash w14:val="solid"/>
            <w14:bevel/>
          </w14:textOutline>
        </w:rPr>
        <w:t>和浩特市妇幼保健院</w:t>
      </w:r>
      <w:r>
        <w:rPr>
          <w:rFonts w:hint="eastAsia" w:ascii="宋体" w:hAnsi="宋体" w:eastAsia="宋体" w:cs="宋体"/>
          <w:spacing w:val="7"/>
          <w:sz w:val="40"/>
          <w:szCs w:val="40"/>
          <w:lang w:val="en-US" w:eastAsia="zh-CN"/>
          <w14:textOutline w14:w="7975" w14:cap="sq" w14:cmpd="sng" w14:algn="ctr">
            <w14:solidFill>
              <w14:srgbClr w14:val="000000"/>
            </w14:solidFill>
            <w14:prstDash w14:val="solid"/>
            <w14:bevel/>
          </w14:textOutline>
        </w:rPr>
        <w:t>医院</w:t>
      </w:r>
      <w:r>
        <w:rPr>
          <w:rFonts w:hint="eastAsia" w:ascii="宋体" w:hAnsi="宋体" w:eastAsia="宋体" w:cs="宋体"/>
          <w:spacing w:val="9"/>
          <w:sz w:val="40"/>
          <w:szCs w:val="40"/>
          <w:lang w:val="en-US" w:eastAsia="zh-CN"/>
          <w14:textOutline w14:w="7975" w14:cap="sq" w14:cmpd="sng" w14:algn="ctr">
            <w14:solidFill>
              <w14:srgbClr w14:val="000000"/>
            </w14:solidFill>
            <w14:prstDash w14:val="solid"/>
            <w14:bevel/>
          </w14:textOutline>
        </w:rPr>
        <w:t>线上线下一体化</w:t>
      </w:r>
    </w:p>
    <w:p>
      <w:pPr>
        <w:spacing w:before="334" w:line="360" w:lineRule="auto"/>
        <w:ind w:left="652" w:leftChars="0" w:hanging="12" w:firstLineChars="0"/>
        <w:jc w:val="center"/>
        <w:outlineLvl w:val="1"/>
        <w:rPr>
          <w:rFonts w:hint="eastAsia" w:ascii="宋体" w:hAnsi="宋体" w:eastAsia="宋体" w:cs="宋体"/>
          <w:spacing w:val="7"/>
          <w:sz w:val="40"/>
          <w:szCs w:val="40"/>
          <w14:textOutline w14:w="7975" w14:cap="sq" w14:cmpd="sng" w14:algn="ctr">
            <w14:solidFill>
              <w14:srgbClr w14:val="000000"/>
            </w14:solidFill>
            <w14:prstDash w14:val="solid"/>
            <w14:bevel/>
          </w14:textOutline>
        </w:rPr>
      </w:pPr>
      <w:r>
        <w:rPr>
          <w:rFonts w:hint="eastAsia" w:ascii="宋体" w:hAnsi="宋体" w:eastAsia="宋体" w:cs="宋体"/>
          <w:spacing w:val="9"/>
          <w:sz w:val="40"/>
          <w:szCs w:val="40"/>
          <w:lang w:val="en-US" w:eastAsia="zh-CN"/>
          <w14:textOutline w14:w="7975" w14:cap="sq" w14:cmpd="sng" w14:algn="ctr">
            <w14:solidFill>
              <w14:srgbClr w14:val="000000"/>
            </w14:solidFill>
            <w14:prstDash w14:val="solid"/>
            <w14:bevel/>
          </w14:textOutline>
        </w:rPr>
        <w:t>运行服务</w:t>
      </w:r>
      <w:r>
        <w:rPr>
          <w:rFonts w:hint="eastAsia" w:ascii="宋体" w:hAnsi="宋体" w:eastAsia="宋体" w:cs="宋体"/>
          <w:spacing w:val="7"/>
          <w:sz w:val="40"/>
          <w:szCs w:val="40"/>
          <w:lang w:val="en-US" w:eastAsia="zh-CN"/>
          <w14:textOutline w14:w="7975" w14:cap="sq" w14:cmpd="sng" w14:algn="ctr">
            <w14:solidFill>
              <w14:srgbClr w14:val="000000"/>
            </w14:solidFill>
            <w14:prstDash w14:val="solid"/>
            <w14:bevel/>
          </w14:textOutline>
        </w:rPr>
        <w:t>项目具体技术参数要求</w:t>
      </w:r>
    </w:p>
    <w:tbl>
      <w:tblPr>
        <w:tblStyle w:val="15"/>
        <w:tblW w:w="822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86"/>
        <w:gridCol w:w="674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8"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仿宋" w:hAnsi="仿宋" w:eastAsia="仿宋" w:cs="仿宋"/>
                <w:sz w:val="32"/>
                <w:szCs w:val="32"/>
              </w:rPr>
            </w:pPr>
            <w:r>
              <w:rPr>
                <w:rFonts w:hint="eastAsia" w:ascii="仿宋" w:hAnsi="仿宋" w:eastAsia="仿宋" w:cs="仿宋"/>
                <w:bCs/>
                <w:sz w:val="32"/>
                <w:szCs w:val="32"/>
              </w:rPr>
              <w:t>服务项目</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jc w:val="center"/>
              <w:textAlignment w:val="baseline"/>
              <w:rPr>
                <w:rFonts w:hint="default" w:ascii="仿宋" w:hAnsi="仿宋" w:eastAsia="仿宋" w:cs="仿宋"/>
                <w:sz w:val="32"/>
                <w:szCs w:val="32"/>
                <w:lang w:val="en-US" w:eastAsia="zh-CN"/>
              </w:rPr>
            </w:pPr>
            <w:r>
              <w:rPr>
                <w:rFonts w:hint="eastAsia" w:ascii="仿宋" w:hAnsi="仿宋" w:eastAsia="仿宋" w:cs="仿宋"/>
                <w:bCs/>
                <w:sz w:val="32"/>
                <w:szCs w:val="32"/>
              </w:rPr>
              <w:t>服务内容</w:t>
            </w:r>
            <w:r>
              <w:rPr>
                <w:rFonts w:hint="eastAsia" w:ascii="仿宋" w:hAnsi="仿宋" w:eastAsia="仿宋" w:cs="仿宋"/>
                <w:bCs/>
                <w:sz w:val="32"/>
                <w:szCs w:val="32"/>
                <w:lang w:val="en-US" w:eastAsia="zh-CN"/>
              </w:rPr>
              <w:t>及要求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2"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一、</w:t>
            </w:r>
            <w:r>
              <w:rPr>
                <w:rFonts w:hint="eastAsia" w:ascii="仿宋" w:hAnsi="仿宋" w:eastAsia="仿宋" w:cs="仿宋"/>
                <w:spacing w:val="6"/>
                <w:sz w:val="28"/>
                <w:szCs w:val="28"/>
              </w:rPr>
              <w:t>运营方案设计</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lang w:val="en-US" w:eastAsia="zh-CN"/>
              </w:rPr>
              <w:t>根据医院要求及业务特点</w:t>
            </w:r>
            <w:r>
              <w:rPr>
                <w:rFonts w:hint="eastAsia" w:ascii="仿宋" w:hAnsi="仿宋" w:eastAsia="仿宋" w:cs="仿宋"/>
                <w:spacing w:val="6"/>
                <w:sz w:val="28"/>
                <w:szCs w:val="28"/>
              </w:rPr>
              <w:t>协助医院完成符合</w:t>
            </w:r>
            <w:r>
              <w:rPr>
                <w:rFonts w:hint="eastAsia" w:ascii="仿宋" w:hAnsi="仿宋" w:eastAsia="仿宋" w:cs="仿宋"/>
                <w:spacing w:val="6"/>
                <w:sz w:val="28"/>
                <w:szCs w:val="28"/>
                <w:highlight w:val="none"/>
              </w:rPr>
              <w:t>本院运营目标</w:t>
            </w:r>
            <w:r>
              <w:rPr>
                <w:rFonts w:hint="eastAsia" w:ascii="仿宋" w:hAnsi="仿宋" w:eastAsia="仿宋" w:cs="仿宋"/>
                <w:spacing w:val="6"/>
                <w:sz w:val="28"/>
                <w:szCs w:val="28"/>
                <w:highlight w:val="none"/>
                <w:lang w:val="en-US" w:eastAsia="zh-CN"/>
              </w:rPr>
              <w:t>及业务特色</w:t>
            </w:r>
            <w:r>
              <w:rPr>
                <w:rFonts w:hint="eastAsia" w:ascii="仿宋" w:hAnsi="仿宋" w:eastAsia="仿宋" w:cs="仿宋"/>
                <w:spacing w:val="6"/>
                <w:sz w:val="28"/>
                <w:szCs w:val="28"/>
                <w:highlight w:val="none"/>
              </w:rPr>
              <w:t>的互联网医院运营方案</w:t>
            </w:r>
            <w:r>
              <w:rPr>
                <w:rFonts w:hint="eastAsia" w:ascii="仿宋" w:hAnsi="仿宋" w:eastAsia="仿宋" w:cs="仿宋"/>
                <w:spacing w:val="6"/>
                <w:sz w:val="28"/>
                <w:szCs w:val="28"/>
                <w:highlight w:val="none"/>
                <w:lang w:eastAsia="zh-CN"/>
              </w:rPr>
              <w:t>、</w:t>
            </w:r>
            <w:r>
              <w:rPr>
                <w:rFonts w:hint="eastAsia" w:ascii="仿宋" w:hAnsi="仿宋" w:eastAsia="仿宋" w:cs="仿宋"/>
                <w:spacing w:val="6"/>
                <w:sz w:val="28"/>
                <w:szCs w:val="28"/>
                <w:highlight w:val="none"/>
                <w:lang w:val="en-US" w:eastAsia="zh-CN"/>
              </w:rPr>
              <w:t>起草目标</w:t>
            </w:r>
            <w:r>
              <w:rPr>
                <w:rFonts w:hint="eastAsia" w:ascii="仿宋" w:hAnsi="仿宋" w:eastAsia="仿宋" w:cs="仿宋"/>
                <w:spacing w:val="6"/>
                <w:sz w:val="28"/>
                <w:szCs w:val="28"/>
                <w:lang w:val="en-US" w:eastAsia="zh-CN"/>
              </w:rPr>
              <w:t>责任书</w:t>
            </w:r>
            <w:r>
              <w:rPr>
                <w:rFonts w:hint="eastAsia" w:ascii="仿宋" w:hAnsi="仿宋" w:eastAsia="仿宋" w:cs="仿宋"/>
                <w:spacing w:val="6"/>
                <w:sz w:val="28"/>
                <w:szCs w:val="28"/>
              </w:rPr>
              <w:t>。</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2.具体要求</w:t>
            </w:r>
            <w:r>
              <w:rPr>
                <w:rFonts w:hint="eastAsia" w:ascii="仿宋" w:hAnsi="仿宋" w:eastAsia="仿宋" w:cs="仿宋"/>
                <w:spacing w:val="6"/>
                <w:sz w:val="28"/>
                <w:szCs w:val="28"/>
                <w:lang w:val="en-US" w:eastAsia="zh-CN"/>
              </w:rPr>
              <w:t>：</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①方案设计须充分考虑医院背景、服务主体、患者需求，确保在提高医疗服务质量的同时实现运营效益的提升。</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②内容须</w:t>
            </w:r>
            <w:r>
              <w:rPr>
                <w:rFonts w:hint="eastAsia" w:ascii="仿宋" w:hAnsi="仿宋" w:eastAsia="仿宋" w:cs="仿宋"/>
                <w:spacing w:val="6"/>
                <w:sz w:val="28"/>
                <w:szCs w:val="28"/>
              </w:rPr>
              <w:t>包括但不限</w:t>
            </w:r>
            <w:r>
              <w:rPr>
                <w:rFonts w:hint="eastAsia" w:ascii="仿宋" w:hAnsi="仿宋" w:eastAsia="仿宋" w:cs="仿宋"/>
                <w:spacing w:val="6"/>
                <w:sz w:val="28"/>
                <w:szCs w:val="28"/>
                <w:lang w:val="en-US" w:eastAsia="zh-CN"/>
              </w:rPr>
              <w:t>于患者导流策略、医疗服务优化、服务支持体系、患者体验提升、隐私安全保障、培训计划等。</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③方案须包括详细的运营策略、患者关系管理计划、培训方案以及绩效评估机制。</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645" w:firstLineChars="220"/>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lang w:val="en-US" w:eastAsia="zh-CN"/>
              </w:rPr>
              <w:t>在提供方案的同时，须考虑到医院的特殊情况，确保方案的可行性和可持续性，以实现医院互联网化运营的顺利推进。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二、</w:t>
            </w:r>
            <w:r>
              <w:rPr>
                <w:rFonts w:hint="eastAsia" w:ascii="仿宋" w:hAnsi="仿宋" w:eastAsia="仿宋" w:cs="仿宋"/>
                <w:spacing w:val="6"/>
                <w:sz w:val="28"/>
                <w:szCs w:val="28"/>
              </w:rPr>
              <w:t>运营工作安排</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1</w:t>
            </w:r>
            <w:r>
              <w:rPr>
                <w:rFonts w:hint="eastAsia" w:ascii="仿宋" w:hAnsi="仿宋" w:eastAsia="仿宋" w:cs="仿宋"/>
                <w:spacing w:val="6"/>
                <w:sz w:val="28"/>
                <w:szCs w:val="28"/>
                <w:lang w:val="en-US" w:eastAsia="zh-CN"/>
              </w:rPr>
              <w:t>.</w:t>
            </w:r>
            <w:r>
              <w:rPr>
                <w:rFonts w:hint="eastAsia" w:ascii="仿宋" w:hAnsi="仿宋" w:eastAsia="仿宋" w:cs="仿宋"/>
                <w:b/>
                <w:bCs/>
                <w:spacing w:val="6"/>
                <w:sz w:val="28"/>
                <w:szCs w:val="28"/>
                <w:lang w:val="en-US" w:eastAsia="zh-CN"/>
              </w:rPr>
              <w:t>服务内容：</w:t>
            </w:r>
            <w:r>
              <w:rPr>
                <w:rFonts w:hint="eastAsia" w:ascii="仿宋" w:hAnsi="仿宋" w:eastAsia="仿宋" w:cs="仿宋"/>
                <w:spacing w:val="6"/>
                <w:sz w:val="28"/>
                <w:szCs w:val="28"/>
              </w:rPr>
              <w:t>协</w:t>
            </w:r>
            <w:r>
              <w:rPr>
                <w:rFonts w:hint="eastAsia" w:ascii="仿宋" w:hAnsi="仿宋" w:eastAsia="仿宋" w:cs="仿宋"/>
                <w:spacing w:val="6"/>
                <w:sz w:val="28"/>
                <w:szCs w:val="28"/>
                <w:lang w:val="en-US" w:eastAsia="zh-CN"/>
              </w:rPr>
              <w:t>助医院互联网医院办公室完成具体运营工作，分配给具体的运营人员。</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①任务分解时，要明确任务的时间表、目标和资源需求，并合理分配给运营团队成员。</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②协调团队，促进沟通与协作。</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③制定全面的互联网医院运营计划，包括患者导流、服务提升、技术支持等，确保计划与医院战略一致，具有可行性和可持续性。</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④建立监控机制实时追踪运营进展，提供定期报告。</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⑤要进行风险管理，分析潜在风险并制定应对策略，确保运营计划的平稳执行。</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lang w:val="en-US" w:eastAsia="zh-CN"/>
              </w:rPr>
              <w:t>提供完备的运营管理方案，确保互联网医院</w:t>
            </w:r>
            <w:r>
              <w:rPr>
                <w:rFonts w:hint="eastAsia" w:ascii="仿宋" w:hAnsi="仿宋" w:eastAsia="仿宋" w:cs="仿宋"/>
                <w:spacing w:val="6"/>
                <w:sz w:val="28"/>
                <w:szCs w:val="28"/>
              </w:rPr>
              <w:t>运营的高效和成功。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三、</w:t>
            </w:r>
            <w:r>
              <w:rPr>
                <w:rFonts w:hint="eastAsia" w:ascii="仿宋" w:hAnsi="仿宋" w:eastAsia="仿宋" w:cs="仿宋"/>
                <w:spacing w:val="6"/>
                <w:sz w:val="28"/>
                <w:szCs w:val="28"/>
              </w:rPr>
              <w:t>活动策划</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rPr>
              <w:t>协助互联网医院</w:t>
            </w:r>
            <w:r>
              <w:rPr>
                <w:rFonts w:hint="eastAsia" w:ascii="仿宋" w:hAnsi="仿宋" w:eastAsia="仿宋" w:cs="仿宋"/>
                <w:spacing w:val="6"/>
                <w:sz w:val="28"/>
                <w:szCs w:val="28"/>
                <w:lang w:val="en-US" w:eastAsia="zh-CN"/>
              </w:rPr>
              <w:t>相关部门</w:t>
            </w:r>
            <w:r>
              <w:rPr>
                <w:rFonts w:hint="eastAsia" w:ascii="仿宋" w:hAnsi="仿宋" w:eastAsia="仿宋" w:cs="仿宋"/>
                <w:spacing w:val="6"/>
                <w:sz w:val="28"/>
                <w:szCs w:val="28"/>
              </w:rPr>
              <w:t>开展互联网医院活动策划，包括但不限于义诊、直播等，推广互联网医院。</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①须</w:t>
            </w:r>
            <w:r>
              <w:rPr>
                <w:rFonts w:hint="eastAsia" w:ascii="仿宋" w:hAnsi="仿宋" w:eastAsia="仿宋" w:cs="仿宋"/>
                <w:spacing w:val="6"/>
                <w:sz w:val="28"/>
                <w:szCs w:val="28"/>
              </w:rPr>
              <w:t>提供详细的策划方案，包括义诊、在线直播、健康讲座等多样化的活动形式，以创意设计活动内容，</w:t>
            </w:r>
            <w:r>
              <w:rPr>
                <w:rFonts w:hint="eastAsia" w:ascii="仿宋" w:hAnsi="仿宋" w:eastAsia="仿宋" w:cs="仿宋"/>
                <w:spacing w:val="6"/>
                <w:sz w:val="28"/>
                <w:szCs w:val="28"/>
                <w:lang w:val="en-US" w:eastAsia="zh-CN"/>
              </w:rPr>
              <w:t>活动设计</w:t>
            </w:r>
            <w:r>
              <w:rPr>
                <w:rFonts w:hint="eastAsia" w:ascii="仿宋" w:hAnsi="仿宋" w:eastAsia="仿宋" w:cs="仿宋"/>
                <w:spacing w:val="6"/>
                <w:sz w:val="28"/>
                <w:szCs w:val="28"/>
              </w:rPr>
              <w:t>确保与医院形象和服务特点相契合。</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w:t>
            </w:r>
            <w:r>
              <w:rPr>
                <w:rFonts w:hint="eastAsia" w:ascii="仿宋" w:hAnsi="仿宋" w:eastAsia="仿宋" w:cs="仿宋"/>
                <w:spacing w:val="6"/>
                <w:sz w:val="28"/>
                <w:szCs w:val="28"/>
              </w:rPr>
              <w:t>推广手段要全面，包括社交媒体、线上线下宣传和合作推广，利用数字营销工具提高活动参与度。</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③</w:t>
            </w:r>
            <w:r>
              <w:rPr>
                <w:rFonts w:hint="eastAsia" w:ascii="仿宋" w:hAnsi="仿宋" w:eastAsia="仿宋" w:cs="仿宋"/>
                <w:spacing w:val="6"/>
                <w:sz w:val="28"/>
                <w:szCs w:val="28"/>
              </w:rPr>
              <w:t>资源整合方面，要确保内外部资源的有效整合，与相关机构建立合作关系，提高活动的专业性和权威性。</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④须</w:t>
            </w:r>
            <w:r>
              <w:rPr>
                <w:rFonts w:hint="eastAsia" w:ascii="仿宋" w:hAnsi="仿宋" w:eastAsia="仿宋" w:cs="仿宋"/>
                <w:spacing w:val="6"/>
                <w:sz w:val="28"/>
                <w:szCs w:val="28"/>
              </w:rPr>
              <w:t>设计有效的活动效果评估机制，定期监测活动影响并提供详尽报告，以便根据评估结果调整和优化活动策略，确保推广效果最大化。</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旨在推广医院服务</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rPr>
              <w:t>为互联网医院提供创新而有效的活动策划，</w:t>
            </w:r>
            <w:r>
              <w:rPr>
                <w:rFonts w:hint="eastAsia" w:ascii="仿宋" w:hAnsi="仿宋" w:eastAsia="仿宋" w:cs="仿宋"/>
                <w:spacing w:val="6"/>
                <w:sz w:val="28"/>
                <w:szCs w:val="28"/>
                <w:lang w:val="en-US" w:eastAsia="zh-CN"/>
              </w:rPr>
              <w:t>促</w:t>
            </w:r>
            <w:r>
              <w:rPr>
                <w:rFonts w:hint="eastAsia" w:ascii="仿宋" w:hAnsi="仿宋" w:eastAsia="仿宋" w:cs="仿宋"/>
                <w:spacing w:val="6"/>
                <w:sz w:val="28"/>
                <w:szCs w:val="28"/>
              </w:rPr>
              <w:t>进医院服务的广泛传播和接受</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lang w:val="en-US" w:eastAsia="zh-CN"/>
              </w:rPr>
              <w:t>增加医院影响力</w:t>
            </w:r>
            <w:r>
              <w:rPr>
                <w:rFonts w:hint="eastAsia" w:ascii="仿宋" w:hAnsi="仿宋" w:eastAsia="仿宋" w:cs="仿宋"/>
                <w:spacing w:val="6"/>
                <w:sz w:val="28"/>
                <w:szCs w:val="2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四、</w:t>
            </w:r>
            <w:r>
              <w:rPr>
                <w:rFonts w:hint="eastAsia" w:ascii="仿宋" w:hAnsi="仿宋" w:eastAsia="仿宋" w:cs="仿宋"/>
                <w:spacing w:val="6"/>
                <w:sz w:val="28"/>
                <w:szCs w:val="28"/>
              </w:rPr>
              <w:t>工作分析汇报</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rPr>
              <w:t>对活动执行、工作执行</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lang w:val="en-US" w:eastAsia="zh-CN"/>
              </w:rPr>
              <w:t>服务量化指标进行</w:t>
            </w:r>
            <w:r>
              <w:rPr>
                <w:rFonts w:hint="eastAsia" w:ascii="仿宋" w:hAnsi="仿宋" w:eastAsia="仿宋" w:cs="仿宋"/>
                <w:spacing w:val="6"/>
                <w:sz w:val="28"/>
                <w:szCs w:val="28"/>
              </w:rPr>
              <w:t>统计分析</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lang w:val="en-US" w:eastAsia="zh-CN"/>
              </w:rPr>
              <w:t>统计结论与</w:t>
            </w:r>
            <w:r>
              <w:rPr>
                <w:rFonts w:hint="eastAsia" w:ascii="仿宋" w:hAnsi="仿宋" w:eastAsia="仿宋" w:cs="仿宋"/>
                <w:spacing w:val="6"/>
                <w:sz w:val="28"/>
                <w:szCs w:val="28"/>
              </w:rPr>
              <w:t>效果与</w:t>
            </w:r>
            <w:r>
              <w:rPr>
                <w:rFonts w:hint="eastAsia" w:ascii="仿宋" w:hAnsi="仿宋" w:eastAsia="仿宋" w:cs="仿宋"/>
                <w:spacing w:val="6"/>
                <w:sz w:val="28"/>
                <w:szCs w:val="28"/>
                <w:lang w:val="en-US" w:eastAsia="zh-CN"/>
              </w:rPr>
              <w:t>定期向</w:t>
            </w:r>
            <w:r>
              <w:rPr>
                <w:rFonts w:hint="eastAsia" w:ascii="仿宋" w:hAnsi="仿宋" w:eastAsia="仿宋" w:cs="仿宋"/>
                <w:spacing w:val="6"/>
                <w:sz w:val="28"/>
                <w:szCs w:val="28"/>
              </w:rPr>
              <w:t>互联网医院</w:t>
            </w:r>
            <w:r>
              <w:rPr>
                <w:rFonts w:hint="eastAsia" w:ascii="仿宋" w:hAnsi="仿宋" w:eastAsia="仿宋" w:cs="仿宋"/>
                <w:spacing w:val="6"/>
                <w:sz w:val="28"/>
                <w:szCs w:val="28"/>
                <w:lang w:val="en-US" w:eastAsia="zh-CN"/>
              </w:rPr>
              <w:t>办公室</w:t>
            </w:r>
            <w:r>
              <w:rPr>
                <w:rFonts w:hint="eastAsia" w:ascii="仿宋" w:hAnsi="仿宋" w:eastAsia="仿宋" w:cs="仿宋"/>
                <w:spacing w:val="6"/>
                <w:sz w:val="28"/>
                <w:szCs w:val="28"/>
              </w:rPr>
              <w:t>汇报，并根据情况调整方案，优化工作流程。</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①报告须包括</w:t>
            </w:r>
            <w:r>
              <w:rPr>
                <w:rFonts w:hint="eastAsia" w:ascii="仿宋" w:hAnsi="仿宋" w:eastAsia="仿宋" w:cs="仿宋"/>
                <w:spacing w:val="6"/>
                <w:sz w:val="28"/>
                <w:szCs w:val="28"/>
              </w:rPr>
              <w:t>重点关注互联网医院</w:t>
            </w:r>
            <w:r>
              <w:rPr>
                <w:rFonts w:hint="eastAsia" w:ascii="仿宋" w:hAnsi="仿宋" w:eastAsia="仿宋" w:cs="仿宋"/>
                <w:spacing w:val="6"/>
                <w:sz w:val="28"/>
                <w:szCs w:val="28"/>
                <w:lang w:val="en-US" w:eastAsia="zh-CN"/>
              </w:rPr>
              <w:t>运行指标、服务指标、</w:t>
            </w:r>
            <w:r>
              <w:rPr>
                <w:rFonts w:hint="eastAsia" w:ascii="仿宋" w:hAnsi="仿宋" w:eastAsia="仿宋" w:cs="仿宋"/>
                <w:spacing w:val="6"/>
                <w:sz w:val="28"/>
                <w:szCs w:val="28"/>
              </w:rPr>
              <w:t>活动和工作执行效果的统计分析</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rPr>
              <w:t>详细报告活动执行情况，包括参与人数、社交媒体互动等数据，并进行深入分析，为医院领导</w:t>
            </w:r>
            <w:r>
              <w:rPr>
                <w:rFonts w:hint="eastAsia" w:ascii="仿宋" w:hAnsi="仿宋" w:eastAsia="仿宋" w:cs="仿宋"/>
                <w:spacing w:val="6"/>
                <w:sz w:val="28"/>
                <w:szCs w:val="28"/>
                <w:lang w:val="en-US" w:eastAsia="zh-CN"/>
              </w:rPr>
              <w:t>决策</w:t>
            </w:r>
            <w:r>
              <w:rPr>
                <w:rFonts w:hint="eastAsia" w:ascii="仿宋" w:hAnsi="仿宋" w:eastAsia="仿宋" w:cs="仿宋"/>
                <w:spacing w:val="6"/>
                <w:sz w:val="28"/>
                <w:szCs w:val="28"/>
              </w:rPr>
              <w:t>提供有力的数据支持。</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w:t>
            </w:r>
            <w:r>
              <w:rPr>
                <w:rFonts w:hint="eastAsia" w:ascii="仿宋" w:hAnsi="仿宋" w:eastAsia="仿宋" w:cs="仿宋"/>
                <w:spacing w:val="6"/>
                <w:sz w:val="28"/>
                <w:szCs w:val="28"/>
              </w:rPr>
              <w:t>定期统计和分析工作执行的关键指标</w:t>
            </w:r>
            <w:r>
              <w:rPr>
                <w:rFonts w:hint="eastAsia" w:ascii="仿宋" w:hAnsi="仿宋" w:eastAsia="仿宋" w:cs="仿宋"/>
                <w:spacing w:val="6"/>
                <w:sz w:val="28"/>
                <w:szCs w:val="28"/>
                <w:lang w:val="en-US" w:eastAsia="zh-CN"/>
              </w:rPr>
              <w:t>并</w:t>
            </w:r>
            <w:r>
              <w:rPr>
                <w:rFonts w:hint="eastAsia" w:ascii="仿宋" w:hAnsi="仿宋" w:eastAsia="仿宋" w:cs="仿宋"/>
                <w:spacing w:val="6"/>
                <w:sz w:val="28"/>
                <w:szCs w:val="28"/>
              </w:rPr>
              <w:t>提供报告，全面呈现互联网医院运营的各个方面。</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③</w:t>
            </w:r>
            <w:r>
              <w:rPr>
                <w:rFonts w:hint="eastAsia" w:ascii="仿宋" w:hAnsi="仿宋" w:eastAsia="仿宋" w:cs="仿宋"/>
                <w:spacing w:val="6"/>
                <w:sz w:val="28"/>
                <w:szCs w:val="28"/>
              </w:rPr>
              <w:t>在效果评估方面，需设计有效的评估指标，提供经验教训和未来改进的建议，以优化互联网医院的整体运营。</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④</w:t>
            </w:r>
            <w:r>
              <w:rPr>
                <w:rFonts w:hint="eastAsia" w:ascii="仿宋" w:hAnsi="仿宋" w:eastAsia="仿宋" w:cs="仿宋"/>
                <w:spacing w:val="6"/>
                <w:sz w:val="28"/>
                <w:szCs w:val="28"/>
              </w:rPr>
              <w:t>最终的领导汇报应清晰简明，强调亮点、挑战，并提供解决方案。</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根据分析结果调整活动和工作方案，提出优化工作流程的建议，以确保互联网医院运营的高效性和可持续性。</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bottom"/>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jc w:val="center"/>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五、</w:t>
            </w:r>
            <w:r>
              <w:rPr>
                <w:rFonts w:hint="eastAsia" w:ascii="仿宋" w:hAnsi="仿宋" w:eastAsia="仿宋" w:cs="仿宋"/>
                <w:spacing w:val="6"/>
                <w:sz w:val="28"/>
                <w:szCs w:val="28"/>
              </w:rPr>
              <w:t>科室医生群运营</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eastAsia="zh-CN"/>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lang w:val="en-US" w:eastAsia="zh-CN"/>
              </w:rPr>
              <w:t>对医院</w:t>
            </w:r>
            <w:r>
              <w:rPr>
                <w:rFonts w:hint="eastAsia" w:ascii="仿宋" w:hAnsi="仿宋" w:eastAsia="仿宋" w:cs="仿宋"/>
                <w:spacing w:val="6"/>
                <w:sz w:val="28"/>
                <w:szCs w:val="28"/>
              </w:rPr>
              <w:t>医生群</w:t>
            </w:r>
            <w:r>
              <w:rPr>
                <w:rFonts w:hint="eastAsia" w:ascii="仿宋" w:hAnsi="仿宋" w:eastAsia="仿宋" w:cs="仿宋"/>
                <w:spacing w:val="6"/>
                <w:sz w:val="28"/>
                <w:szCs w:val="28"/>
                <w:lang w:val="en-US" w:eastAsia="zh-CN"/>
              </w:rPr>
              <w:t>提供</w:t>
            </w:r>
            <w:r>
              <w:rPr>
                <w:rFonts w:hint="eastAsia" w:ascii="仿宋" w:hAnsi="仿宋" w:eastAsia="仿宋" w:cs="仿宋"/>
                <w:spacing w:val="6"/>
                <w:sz w:val="28"/>
                <w:szCs w:val="28"/>
              </w:rPr>
              <w:t>运营支持</w:t>
            </w:r>
            <w:r>
              <w:rPr>
                <w:rFonts w:hint="eastAsia" w:ascii="仿宋" w:hAnsi="仿宋" w:eastAsia="仿宋" w:cs="仿宋"/>
                <w:spacing w:val="6"/>
                <w:sz w:val="28"/>
                <w:szCs w:val="28"/>
                <w:lang w:eastAsia="zh-CN"/>
              </w:rPr>
              <w:t>。</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w:t>
            </w:r>
            <w:r>
              <w:rPr>
                <w:rFonts w:hint="eastAsia" w:ascii="仿宋" w:hAnsi="仿宋" w:eastAsia="仿宋" w:cs="仿宋"/>
                <w:spacing w:val="6"/>
                <w:sz w:val="28"/>
                <w:szCs w:val="28"/>
              </w:rPr>
              <w:t>发送培训资料，线上随时答疑解决问题，7*12小时提供服务。需发送详细、专业的培训资料，包括医学知识更新和群体协作技巧，以提高医生群体整体素养。</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w:t>
            </w:r>
            <w:r>
              <w:rPr>
                <w:rFonts w:hint="eastAsia" w:ascii="仿宋" w:hAnsi="仿宋" w:eastAsia="仿宋" w:cs="仿宋"/>
                <w:spacing w:val="6"/>
                <w:sz w:val="28"/>
                <w:szCs w:val="28"/>
              </w:rPr>
              <w:t>保障医生在群体运营工作顺畅，须提供7*12小时的线上答疑服务，利用各种通讯工具确保高效、即时的沟通渠道。</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③</w:t>
            </w:r>
            <w:r>
              <w:rPr>
                <w:rFonts w:hint="eastAsia" w:ascii="仿宋" w:hAnsi="仿宋" w:eastAsia="仿宋" w:cs="仿宋"/>
                <w:spacing w:val="6"/>
                <w:sz w:val="28"/>
                <w:szCs w:val="28"/>
              </w:rPr>
              <w:t>专业问题解决</w:t>
            </w:r>
            <w:r>
              <w:rPr>
                <w:rFonts w:hint="eastAsia" w:ascii="仿宋" w:hAnsi="仿宋" w:eastAsia="仿宋" w:cs="仿宋"/>
                <w:spacing w:val="6"/>
                <w:sz w:val="28"/>
                <w:szCs w:val="28"/>
                <w:lang w:val="en-US" w:eastAsia="zh-CN"/>
              </w:rPr>
              <w:t>须</w:t>
            </w:r>
            <w:r>
              <w:rPr>
                <w:rFonts w:hint="eastAsia" w:ascii="仿宋" w:hAnsi="仿宋" w:eastAsia="仿宋" w:cs="仿宋"/>
                <w:spacing w:val="6"/>
                <w:sz w:val="28"/>
                <w:szCs w:val="28"/>
              </w:rPr>
              <w:t>服务团队将迅速响应</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rPr>
              <w:t>医生提出的问题提供高效解决方案，以确保医生群体的满意度。</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④</w:t>
            </w:r>
            <w:r>
              <w:rPr>
                <w:rFonts w:hint="eastAsia" w:ascii="仿宋" w:hAnsi="仿宋" w:eastAsia="仿宋" w:cs="仿宋"/>
                <w:spacing w:val="6"/>
                <w:sz w:val="28"/>
                <w:szCs w:val="28"/>
              </w:rPr>
              <w:t>支持协同工作的服务</w:t>
            </w:r>
            <w:r>
              <w:rPr>
                <w:rFonts w:hint="eastAsia" w:ascii="仿宋" w:hAnsi="仿宋" w:eastAsia="仿宋" w:cs="仿宋"/>
                <w:spacing w:val="6"/>
                <w:sz w:val="28"/>
                <w:szCs w:val="28"/>
                <w:lang w:val="en-US" w:eastAsia="zh-CN"/>
              </w:rPr>
              <w:t>应</w:t>
            </w:r>
            <w:r>
              <w:rPr>
                <w:rFonts w:hint="eastAsia" w:ascii="仿宋" w:hAnsi="仿宋" w:eastAsia="仿宋" w:cs="仿宋"/>
                <w:spacing w:val="6"/>
                <w:sz w:val="28"/>
                <w:szCs w:val="28"/>
              </w:rPr>
              <w:t>包括在线会议、团队合作工具等，旨在促进医生之间的有效协作。</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⑤</w:t>
            </w:r>
            <w:r>
              <w:rPr>
                <w:rFonts w:hint="eastAsia" w:ascii="仿宋" w:hAnsi="仿宋" w:eastAsia="仿宋" w:cs="仿宋"/>
                <w:spacing w:val="6"/>
                <w:sz w:val="28"/>
                <w:szCs w:val="28"/>
              </w:rPr>
              <w:t>设计科学的绩效评估机制，以定期评估医生群运营的效果，并根据评估结果调整培训和支持策略，确保服务持续优化。</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lang w:val="en-US" w:eastAsia="zh-CN"/>
              </w:rPr>
              <w:t>通过</w:t>
            </w:r>
            <w:r>
              <w:rPr>
                <w:rFonts w:hint="eastAsia" w:ascii="仿宋" w:hAnsi="仿宋" w:eastAsia="仿宋" w:cs="仿宋"/>
                <w:spacing w:val="6"/>
                <w:sz w:val="28"/>
                <w:szCs w:val="28"/>
              </w:rPr>
              <w:t>提供全方位、高效的科室医生群运营支持服务，为医院医疗团队提供专业、便捷的协作环境。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六、重点</w:t>
            </w:r>
            <w:r>
              <w:rPr>
                <w:rFonts w:hint="eastAsia" w:ascii="仿宋" w:hAnsi="仿宋" w:eastAsia="仿宋" w:cs="仿宋"/>
                <w:spacing w:val="6"/>
                <w:sz w:val="28"/>
                <w:szCs w:val="28"/>
              </w:rPr>
              <w:t>医生运营</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rPr>
              <w:t>挖掘互联网医院</w:t>
            </w:r>
            <w:r>
              <w:rPr>
                <w:rFonts w:hint="eastAsia" w:ascii="仿宋" w:hAnsi="仿宋" w:eastAsia="仿宋" w:cs="仿宋"/>
                <w:spacing w:val="6"/>
                <w:sz w:val="28"/>
                <w:szCs w:val="28"/>
                <w:lang w:val="en-US" w:eastAsia="zh-CN"/>
              </w:rPr>
              <w:t>重点</w:t>
            </w:r>
            <w:r>
              <w:rPr>
                <w:rFonts w:hint="eastAsia" w:ascii="仿宋" w:hAnsi="仿宋" w:eastAsia="仿宋" w:cs="仿宋"/>
                <w:spacing w:val="6"/>
                <w:sz w:val="28"/>
                <w:szCs w:val="28"/>
              </w:rPr>
              <w:t>医生</w:t>
            </w:r>
            <w:r>
              <w:rPr>
                <w:rFonts w:hint="eastAsia" w:ascii="仿宋" w:hAnsi="仿宋" w:eastAsia="仿宋" w:cs="仿宋"/>
                <w:spacing w:val="6"/>
                <w:sz w:val="28"/>
                <w:szCs w:val="28"/>
                <w:lang w:val="en-US" w:eastAsia="zh-CN"/>
              </w:rPr>
              <w:t>能力</w:t>
            </w:r>
            <w:r>
              <w:rPr>
                <w:rFonts w:hint="eastAsia" w:ascii="仿宋" w:hAnsi="仿宋" w:eastAsia="仿宋" w:cs="仿宋"/>
                <w:spacing w:val="6"/>
                <w:sz w:val="28"/>
                <w:szCs w:val="28"/>
              </w:rPr>
              <w:t>，持续对</w:t>
            </w:r>
            <w:r>
              <w:rPr>
                <w:rFonts w:hint="eastAsia" w:ascii="仿宋" w:hAnsi="仿宋" w:eastAsia="仿宋" w:cs="仿宋"/>
                <w:spacing w:val="6"/>
                <w:sz w:val="28"/>
                <w:szCs w:val="28"/>
                <w:lang w:val="en-US" w:eastAsia="zh-CN"/>
              </w:rPr>
              <w:t>重点</w:t>
            </w:r>
            <w:r>
              <w:rPr>
                <w:rFonts w:hint="eastAsia" w:ascii="仿宋" w:hAnsi="仿宋" w:eastAsia="仿宋" w:cs="仿宋"/>
                <w:spacing w:val="6"/>
                <w:sz w:val="28"/>
                <w:szCs w:val="28"/>
              </w:rPr>
              <w:t>医生进行帮扶，形成带头效应，促进互联网医院业务发展。</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①须根据运营方案及医院业务特点</w:t>
            </w:r>
            <w:r>
              <w:rPr>
                <w:rFonts w:hint="eastAsia" w:ascii="仿宋" w:hAnsi="仿宋" w:eastAsia="仿宋" w:cs="仿宋"/>
                <w:spacing w:val="6"/>
                <w:sz w:val="28"/>
                <w:szCs w:val="28"/>
              </w:rPr>
              <w:t>制定挖掘策略，通过创新手段吸引并发掘有潜力的医生，并设计多样化的帮扶活动，包括专业培训、学术交流、领导力发展等，以提升</w:t>
            </w:r>
            <w:r>
              <w:rPr>
                <w:rFonts w:hint="eastAsia" w:ascii="仿宋" w:hAnsi="仿宋" w:eastAsia="仿宋" w:cs="仿宋"/>
                <w:spacing w:val="6"/>
                <w:sz w:val="28"/>
                <w:szCs w:val="28"/>
                <w:lang w:val="en-US" w:eastAsia="zh-CN"/>
              </w:rPr>
              <w:t>重点</w:t>
            </w:r>
            <w:r>
              <w:rPr>
                <w:rFonts w:hint="eastAsia" w:ascii="仿宋" w:hAnsi="仿宋" w:eastAsia="仿宋" w:cs="仿宋"/>
                <w:spacing w:val="6"/>
                <w:sz w:val="28"/>
                <w:szCs w:val="28"/>
              </w:rPr>
              <w:t>医生的整体素养。</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②充分激发</w:t>
            </w:r>
            <w:r>
              <w:rPr>
                <w:rFonts w:hint="eastAsia" w:ascii="仿宋" w:hAnsi="仿宋" w:eastAsia="仿宋" w:cs="仿宋"/>
                <w:spacing w:val="6"/>
                <w:sz w:val="28"/>
                <w:szCs w:val="28"/>
              </w:rPr>
              <w:t>优秀</w:t>
            </w:r>
            <w:r>
              <w:rPr>
                <w:rFonts w:hint="eastAsia" w:ascii="仿宋" w:hAnsi="仿宋" w:eastAsia="仿宋" w:cs="仿宋"/>
                <w:spacing w:val="6"/>
                <w:sz w:val="28"/>
                <w:szCs w:val="28"/>
                <w:lang w:val="en-US" w:eastAsia="zh-CN"/>
              </w:rPr>
              <w:t>重点</w:t>
            </w:r>
            <w:r>
              <w:rPr>
                <w:rFonts w:hint="eastAsia" w:ascii="仿宋" w:hAnsi="仿宋" w:eastAsia="仿宋" w:cs="仿宋"/>
                <w:spacing w:val="6"/>
                <w:sz w:val="28"/>
                <w:szCs w:val="28"/>
              </w:rPr>
              <w:t>医生的带头效应，鼓励更多医生参与，同时建立激励机制，促使</w:t>
            </w:r>
            <w:r>
              <w:rPr>
                <w:rFonts w:hint="eastAsia" w:ascii="仿宋" w:hAnsi="仿宋" w:eastAsia="仿宋" w:cs="仿宋"/>
                <w:spacing w:val="6"/>
                <w:sz w:val="28"/>
                <w:szCs w:val="28"/>
                <w:lang w:val="en-US" w:eastAsia="zh-CN"/>
              </w:rPr>
              <w:t>重点</w:t>
            </w:r>
            <w:r>
              <w:rPr>
                <w:rFonts w:hint="eastAsia" w:ascii="仿宋" w:hAnsi="仿宋" w:eastAsia="仿宋" w:cs="仿宋"/>
                <w:spacing w:val="6"/>
                <w:sz w:val="28"/>
                <w:szCs w:val="28"/>
              </w:rPr>
              <w:t>医生在互联网医院业务发展中发挥引领作用。</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③</w:t>
            </w:r>
            <w:r>
              <w:rPr>
                <w:rFonts w:hint="eastAsia" w:ascii="仿宋" w:hAnsi="仿宋" w:eastAsia="仿宋" w:cs="仿宋"/>
                <w:spacing w:val="6"/>
                <w:sz w:val="28"/>
                <w:szCs w:val="28"/>
              </w:rPr>
              <w:t>结合医生的专业特长，推动互联网医院业务的不断创新和发展，并提供战略咨询，协助医院领导层制定与医生群体密切相关的业务拓展计划。</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通过这一综合服务，激发医生的积极性，推动互联网医院业务的健康发展。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七、</w:t>
            </w:r>
            <w:r>
              <w:rPr>
                <w:rFonts w:hint="eastAsia" w:ascii="仿宋" w:hAnsi="仿宋" w:eastAsia="仿宋" w:cs="仿宋"/>
                <w:spacing w:val="6"/>
                <w:sz w:val="28"/>
                <w:szCs w:val="28"/>
              </w:rPr>
              <w:t>医生绩效运营</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lang w:val="en-US" w:eastAsia="zh-CN"/>
              </w:rPr>
              <w:t>：</w:t>
            </w:r>
            <w:r>
              <w:rPr>
                <w:rFonts w:hint="eastAsia" w:ascii="仿宋" w:hAnsi="仿宋" w:eastAsia="仿宋" w:cs="仿宋"/>
                <w:spacing w:val="6"/>
                <w:sz w:val="28"/>
                <w:szCs w:val="28"/>
              </w:rPr>
              <w:t>协助互联网医院运营</w:t>
            </w:r>
            <w:r>
              <w:rPr>
                <w:rFonts w:hint="eastAsia" w:ascii="仿宋" w:hAnsi="仿宋" w:eastAsia="仿宋" w:cs="仿宋"/>
                <w:spacing w:val="6"/>
                <w:sz w:val="28"/>
                <w:szCs w:val="28"/>
                <w:lang w:val="en-US" w:eastAsia="zh-CN"/>
              </w:rPr>
              <w:t>管理</w:t>
            </w:r>
            <w:r>
              <w:rPr>
                <w:rFonts w:hint="eastAsia" w:ascii="仿宋" w:hAnsi="仿宋" w:eastAsia="仿宋" w:cs="仿宋"/>
                <w:spacing w:val="6"/>
                <w:sz w:val="28"/>
                <w:szCs w:val="28"/>
              </w:rPr>
              <w:t>部门开展医生绩效数据核对，医生绩效宣传，绩效方案制定，每月1次。</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w:t>
            </w:r>
            <w:r>
              <w:rPr>
                <w:rFonts w:hint="eastAsia" w:ascii="仿宋" w:hAnsi="仿宋" w:eastAsia="仿宋" w:cs="仿宋"/>
                <w:spacing w:val="6"/>
                <w:sz w:val="28"/>
                <w:szCs w:val="28"/>
              </w:rPr>
              <w:t>制定并执行绩效宣传方案，并协助</w:t>
            </w:r>
            <w:r>
              <w:rPr>
                <w:rFonts w:hint="eastAsia" w:ascii="仿宋" w:hAnsi="仿宋" w:eastAsia="仿宋" w:cs="仿宋"/>
                <w:spacing w:val="6"/>
                <w:sz w:val="28"/>
                <w:szCs w:val="28"/>
                <w:lang w:val="en-US" w:eastAsia="zh-CN"/>
              </w:rPr>
              <w:t>运营管理部门</w:t>
            </w:r>
            <w:r>
              <w:rPr>
                <w:rFonts w:hint="eastAsia" w:ascii="仿宋" w:hAnsi="仿宋" w:eastAsia="仿宋" w:cs="仿宋"/>
                <w:spacing w:val="6"/>
                <w:sz w:val="28"/>
                <w:szCs w:val="28"/>
              </w:rPr>
              <w:t>制定优化绩效方案。</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w:t>
            </w:r>
            <w:r>
              <w:rPr>
                <w:rFonts w:hint="eastAsia" w:ascii="仿宋" w:hAnsi="仿宋" w:eastAsia="仿宋" w:cs="仿宋"/>
                <w:spacing w:val="6"/>
                <w:sz w:val="28"/>
                <w:szCs w:val="28"/>
              </w:rPr>
              <w:t>核对</w:t>
            </w:r>
            <w:r>
              <w:rPr>
                <w:rFonts w:hint="eastAsia" w:ascii="仿宋" w:hAnsi="仿宋" w:eastAsia="仿宋" w:cs="仿宋"/>
                <w:spacing w:val="6"/>
                <w:sz w:val="28"/>
                <w:szCs w:val="28"/>
                <w:lang w:val="en-US" w:eastAsia="zh-CN"/>
              </w:rPr>
              <w:t>管理</w:t>
            </w:r>
            <w:r>
              <w:rPr>
                <w:rFonts w:hint="eastAsia" w:ascii="仿宋" w:hAnsi="仿宋" w:eastAsia="仿宋" w:cs="仿宋"/>
                <w:spacing w:val="6"/>
                <w:sz w:val="28"/>
                <w:szCs w:val="28"/>
              </w:rPr>
              <w:t>流程应涵盖全面的指标，确保数据的准确性和完整性。</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③</w:t>
            </w:r>
            <w:r>
              <w:rPr>
                <w:rFonts w:hint="eastAsia" w:ascii="仿宋" w:hAnsi="仿宋" w:eastAsia="仿宋" w:cs="仿宋"/>
                <w:spacing w:val="6"/>
                <w:sz w:val="28"/>
                <w:szCs w:val="28"/>
              </w:rPr>
              <w:t>制定有针对性的宣传计划，利用多种媒体平台突显医生卓越表现和医院服务优势。</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④</w:t>
            </w:r>
            <w:r>
              <w:rPr>
                <w:rFonts w:hint="eastAsia" w:ascii="仿宋" w:hAnsi="仿宋" w:eastAsia="仿宋" w:cs="仿宋"/>
                <w:spacing w:val="6"/>
                <w:sz w:val="28"/>
                <w:szCs w:val="28"/>
              </w:rPr>
              <w:t>协助</w:t>
            </w:r>
            <w:r>
              <w:rPr>
                <w:rFonts w:hint="eastAsia" w:ascii="仿宋" w:hAnsi="仿宋" w:eastAsia="仿宋" w:cs="仿宋"/>
                <w:spacing w:val="6"/>
                <w:sz w:val="28"/>
                <w:szCs w:val="28"/>
                <w:lang w:val="en-US" w:eastAsia="zh-CN"/>
              </w:rPr>
              <w:t>医院运营管理科</w:t>
            </w:r>
            <w:r>
              <w:rPr>
                <w:rFonts w:hint="eastAsia" w:ascii="仿宋" w:hAnsi="仿宋" w:eastAsia="仿宋" w:cs="仿宋"/>
                <w:spacing w:val="6"/>
                <w:sz w:val="28"/>
                <w:szCs w:val="28"/>
              </w:rPr>
              <w:t>制定医生绩效方案，提供专业建议以优化激励机制。</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⑤</w:t>
            </w:r>
            <w:r>
              <w:rPr>
                <w:rFonts w:hint="eastAsia" w:ascii="仿宋" w:hAnsi="仿宋" w:eastAsia="仿宋" w:cs="仿宋"/>
                <w:spacing w:val="6"/>
                <w:sz w:val="28"/>
                <w:szCs w:val="28"/>
              </w:rPr>
              <w:t>每月提供的绩效运营报告，详细反映核对、宣传和方案实施情况，向运营部门提供可靠的数据分析，以支持决策制定。</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通过这一综合服务，优化医院运营，提升医生工作积极性和整体服务水平。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八、</w:t>
            </w:r>
            <w:r>
              <w:rPr>
                <w:rFonts w:hint="eastAsia" w:ascii="仿宋" w:hAnsi="仿宋" w:eastAsia="仿宋" w:cs="仿宋"/>
                <w:spacing w:val="6"/>
                <w:sz w:val="28"/>
                <w:szCs w:val="28"/>
              </w:rPr>
              <w:t>医生排班运营</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rPr>
              <w:t>协助互联</w:t>
            </w:r>
            <w:r>
              <w:rPr>
                <w:rFonts w:hint="eastAsia" w:ascii="仿宋" w:hAnsi="仿宋" w:eastAsia="仿宋" w:cs="仿宋"/>
                <w:spacing w:val="6"/>
                <w:sz w:val="28"/>
                <w:szCs w:val="28"/>
                <w:highlight w:val="none"/>
              </w:rPr>
              <w:t>网医院运营部门对</w:t>
            </w:r>
            <w:r>
              <w:rPr>
                <w:rFonts w:hint="eastAsia" w:ascii="仿宋" w:hAnsi="仿宋" w:eastAsia="仿宋" w:cs="仿宋"/>
                <w:spacing w:val="6"/>
                <w:sz w:val="28"/>
                <w:szCs w:val="28"/>
              </w:rPr>
              <w:t>互联网医院医生进行排班，督导科室医生出诊等，每月1次。</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①须充分</w:t>
            </w:r>
            <w:r>
              <w:rPr>
                <w:rFonts w:hint="eastAsia" w:ascii="仿宋" w:hAnsi="仿宋" w:eastAsia="仿宋" w:cs="仿宋"/>
                <w:spacing w:val="6"/>
                <w:sz w:val="28"/>
                <w:szCs w:val="28"/>
              </w:rPr>
              <w:t>考虑医生个体差异和专业特长，制定灵活科学的排班方案，以确保科室医生的合理轮班，满足医疗服务需求。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w:t>
            </w:r>
            <w:r>
              <w:rPr>
                <w:rFonts w:hint="eastAsia" w:ascii="仿宋" w:hAnsi="仿宋" w:eastAsia="仿宋" w:cs="仿宋"/>
                <w:spacing w:val="6"/>
                <w:sz w:val="28"/>
                <w:szCs w:val="28"/>
              </w:rPr>
              <w:t>协调科室医生的出诊计划，确保医生按时到岗，提高医院服务的稳定性。</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③</w:t>
            </w:r>
            <w:r>
              <w:rPr>
                <w:rFonts w:hint="eastAsia" w:ascii="仿宋" w:hAnsi="仿宋" w:eastAsia="仿宋" w:cs="仿宋"/>
                <w:spacing w:val="6"/>
                <w:sz w:val="28"/>
                <w:szCs w:val="28"/>
              </w:rPr>
              <w:t>建立协同沟通机制，促进医生之间信息共享和交流，提供在线沟通工具以便更好地适应排班变动和协作需求。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④</w:t>
            </w:r>
            <w:r>
              <w:rPr>
                <w:rFonts w:hint="eastAsia" w:ascii="仿宋" w:hAnsi="仿宋" w:eastAsia="仿宋" w:cs="仿宋"/>
                <w:spacing w:val="6"/>
                <w:sz w:val="28"/>
                <w:szCs w:val="28"/>
              </w:rPr>
              <w:t>提供每月的排班运营评估报告，汇总排班执行情况、医生反馈和调整建议，为运营部门提供可视化的数据分析，支持对排班策略的不断优化。</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lang w:val="en-US" w:eastAsia="zh-CN"/>
              </w:rPr>
              <w:t>：</w:t>
            </w:r>
            <w:r>
              <w:rPr>
                <w:rFonts w:hint="eastAsia" w:ascii="仿宋" w:hAnsi="仿宋" w:eastAsia="仿宋" w:cs="仿宋"/>
                <w:spacing w:val="6"/>
                <w:sz w:val="28"/>
                <w:szCs w:val="28"/>
              </w:rPr>
              <w:t>通过专业、高效的服务，确保互联网医院医疗服务的连续性和质量。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default"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九、</w:t>
            </w:r>
            <w:r>
              <w:rPr>
                <w:rFonts w:hint="eastAsia" w:ascii="仿宋" w:hAnsi="仿宋" w:eastAsia="仿宋" w:cs="仿宋"/>
                <w:spacing w:val="6"/>
                <w:sz w:val="28"/>
                <w:szCs w:val="28"/>
              </w:rPr>
              <w:t>宣传物料设计</w:t>
            </w:r>
            <w:r>
              <w:rPr>
                <w:rFonts w:hint="eastAsia" w:ascii="仿宋" w:hAnsi="仿宋" w:eastAsia="仿宋" w:cs="仿宋"/>
                <w:spacing w:val="6"/>
                <w:sz w:val="28"/>
                <w:szCs w:val="28"/>
                <w:lang w:val="en-US" w:eastAsia="zh-CN"/>
              </w:rPr>
              <w:t>制作</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highlight w:val="none"/>
              </w:rPr>
            </w:pPr>
            <w:r>
              <w:rPr>
                <w:rFonts w:hint="eastAsia" w:ascii="仿宋" w:hAnsi="仿宋" w:eastAsia="仿宋" w:cs="仿宋"/>
                <w:b/>
                <w:bCs/>
                <w:spacing w:val="6"/>
                <w:sz w:val="28"/>
                <w:szCs w:val="28"/>
                <w:lang w:val="en-US" w:eastAsia="zh-CN"/>
              </w:rPr>
              <w:t>1.</w:t>
            </w:r>
            <w:r>
              <w:rPr>
                <w:rFonts w:hint="eastAsia" w:ascii="仿宋" w:hAnsi="仿宋" w:eastAsia="仿宋" w:cs="仿宋"/>
                <w:b/>
                <w:bCs/>
                <w:spacing w:val="6"/>
                <w:sz w:val="28"/>
                <w:szCs w:val="28"/>
                <w:highlight w:val="none"/>
                <w:lang w:val="en-US" w:eastAsia="zh-CN"/>
              </w:rPr>
              <w:t>服务内容：</w:t>
            </w:r>
            <w:r>
              <w:rPr>
                <w:rFonts w:hint="eastAsia" w:ascii="仿宋" w:hAnsi="仿宋" w:eastAsia="仿宋" w:cs="仿宋"/>
                <w:spacing w:val="6"/>
                <w:sz w:val="28"/>
                <w:szCs w:val="28"/>
                <w:highlight w:val="none"/>
                <w:lang w:val="en-US" w:eastAsia="zh-CN"/>
              </w:rPr>
              <w:t>设计、</w:t>
            </w:r>
            <w:r>
              <w:rPr>
                <w:rFonts w:hint="eastAsia" w:ascii="仿宋" w:hAnsi="仿宋" w:eastAsia="仿宋" w:cs="仿宋"/>
                <w:spacing w:val="6"/>
                <w:sz w:val="28"/>
                <w:szCs w:val="28"/>
                <w:highlight w:val="none"/>
              </w:rPr>
              <w:t>制作宣传物料</w:t>
            </w:r>
            <w:r>
              <w:rPr>
                <w:rFonts w:hint="eastAsia" w:ascii="仿宋" w:hAnsi="仿宋" w:eastAsia="仿宋" w:cs="仿宋"/>
                <w:spacing w:val="6"/>
                <w:sz w:val="28"/>
                <w:szCs w:val="28"/>
                <w:highlight w:val="none"/>
                <w:lang w:eastAsia="zh-CN"/>
              </w:rPr>
              <w:t>、</w:t>
            </w:r>
            <w:r>
              <w:rPr>
                <w:rFonts w:hint="eastAsia" w:ascii="仿宋" w:hAnsi="仿宋" w:eastAsia="仿宋" w:cs="仿宋"/>
                <w:spacing w:val="6"/>
                <w:sz w:val="28"/>
                <w:szCs w:val="28"/>
                <w:highlight w:val="none"/>
              </w:rPr>
              <w:t>宣传海报</w:t>
            </w:r>
            <w:r>
              <w:rPr>
                <w:rFonts w:hint="eastAsia" w:ascii="仿宋" w:hAnsi="仿宋" w:eastAsia="仿宋" w:cs="仿宋"/>
                <w:spacing w:val="6"/>
                <w:sz w:val="28"/>
                <w:szCs w:val="28"/>
                <w:highlight w:val="none"/>
                <w:lang w:eastAsia="zh-CN"/>
              </w:rPr>
              <w:t>、</w:t>
            </w:r>
            <w:r>
              <w:rPr>
                <w:rFonts w:hint="eastAsia" w:ascii="仿宋" w:hAnsi="仿宋" w:eastAsia="仿宋" w:cs="仿宋"/>
                <w:spacing w:val="6"/>
                <w:sz w:val="28"/>
                <w:szCs w:val="28"/>
                <w:highlight w:val="none"/>
              </w:rPr>
              <w:t>推广手册</w:t>
            </w:r>
            <w:r>
              <w:rPr>
                <w:rFonts w:hint="eastAsia" w:ascii="仿宋" w:hAnsi="仿宋" w:eastAsia="仿宋" w:cs="仿宋"/>
                <w:spacing w:val="6"/>
                <w:sz w:val="28"/>
                <w:szCs w:val="28"/>
                <w:highlight w:val="none"/>
                <w:lang w:val="en-US" w:eastAsia="zh-CN"/>
              </w:rPr>
              <w:t>等，并按要求定点投放</w:t>
            </w:r>
            <w:r>
              <w:rPr>
                <w:rFonts w:hint="eastAsia" w:ascii="仿宋" w:hAnsi="仿宋" w:eastAsia="仿宋" w:cs="仿宋"/>
                <w:spacing w:val="6"/>
                <w:sz w:val="28"/>
                <w:szCs w:val="28"/>
                <w:highlight w:val="none"/>
              </w:rPr>
              <w:t>。</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highlight w:val="none"/>
                <w:lang w:val="en-US" w:eastAsia="zh-CN"/>
              </w:rPr>
            </w:pPr>
            <w:r>
              <w:rPr>
                <w:rFonts w:hint="eastAsia" w:ascii="仿宋" w:hAnsi="仿宋" w:eastAsia="仿宋" w:cs="仿宋"/>
                <w:b/>
                <w:bCs/>
                <w:spacing w:val="6"/>
                <w:sz w:val="28"/>
                <w:szCs w:val="28"/>
                <w:highlight w:val="none"/>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highlight w:val="none"/>
                <w:lang w:val="en-US" w:eastAsia="zh-CN"/>
              </w:rPr>
            </w:pPr>
            <w:r>
              <w:rPr>
                <w:rFonts w:hint="eastAsia" w:ascii="仿宋" w:hAnsi="仿宋" w:eastAsia="仿宋" w:cs="仿宋"/>
                <w:spacing w:val="6"/>
                <w:sz w:val="28"/>
                <w:szCs w:val="28"/>
                <w:highlight w:val="none"/>
                <w:lang w:val="en-US" w:eastAsia="zh-CN"/>
              </w:rPr>
              <w:t>①宣传物料</w:t>
            </w:r>
            <w:r>
              <w:rPr>
                <w:rFonts w:hint="eastAsia" w:ascii="仿宋" w:hAnsi="仿宋" w:eastAsia="仿宋" w:cs="仿宋"/>
                <w:spacing w:val="6"/>
                <w:sz w:val="28"/>
                <w:szCs w:val="28"/>
                <w:highlight w:val="none"/>
              </w:rPr>
              <w:t>包括</w:t>
            </w:r>
            <w:r>
              <w:rPr>
                <w:rFonts w:hint="eastAsia" w:ascii="仿宋" w:hAnsi="仿宋" w:eastAsia="仿宋" w:cs="仿宋"/>
                <w:spacing w:val="6"/>
                <w:sz w:val="28"/>
                <w:szCs w:val="28"/>
                <w:highlight w:val="none"/>
                <w:lang w:val="en-US" w:eastAsia="zh-CN"/>
              </w:rPr>
              <w:t>但不限于</w:t>
            </w:r>
            <w:r>
              <w:rPr>
                <w:rFonts w:hint="eastAsia" w:ascii="仿宋" w:hAnsi="仿宋" w:eastAsia="仿宋" w:cs="仿宋"/>
                <w:spacing w:val="6"/>
                <w:sz w:val="28"/>
                <w:szCs w:val="28"/>
                <w:highlight w:val="none"/>
              </w:rPr>
              <w:t>展架、海报</w:t>
            </w:r>
            <w:r>
              <w:rPr>
                <w:rFonts w:hint="eastAsia" w:ascii="仿宋" w:hAnsi="仿宋" w:eastAsia="仿宋" w:cs="仿宋"/>
                <w:spacing w:val="6"/>
                <w:sz w:val="28"/>
                <w:szCs w:val="28"/>
                <w:highlight w:val="none"/>
                <w:lang w:eastAsia="zh-CN"/>
              </w:rPr>
              <w:t>、</w:t>
            </w:r>
            <w:r>
              <w:rPr>
                <w:rFonts w:hint="eastAsia" w:ascii="仿宋" w:hAnsi="仿宋" w:eastAsia="仿宋" w:cs="仿宋"/>
                <w:spacing w:val="6"/>
                <w:sz w:val="28"/>
                <w:szCs w:val="28"/>
                <w:highlight w:val="none"/>
                <w:lang w:val="en-US" w:eastAsia="zh-CN"/>
              </w:rPr>
              <w:t>宣传手册</w:t>
            </w:r>
            <w:r>
              <w:rPr>
                <w:rFonts w:hint="eastAsia" w:ascii="仿宋" w:hAnsi="仿宋" w:eastAsia="仿宋" w:cs="仿宋"/>
                <w:spacing w:val="6"/>
                <w:sz w:val="28"/>
                <w:szCs w:val="28"/>
                <w:highlight w:val="none"/>
              </w:rPr>
              <w:t>等</w:t>
            </w:r>
            <w:r>
              <w:rPr>
                <w:rFonts w:hint="eastAsia" w:ascii="仿宋" w:hAnsi="仿宋" w:eastAsia="仿宋" w:cs="仿宋"/>
                <w:spacing w:val="6"/>
                <w:sz w:val="28"/>
                <w:szCs w:val="28"/>
                <w:highlight w:val="none"/>
                <w:lang w:val="en-US" w:eastAsia="zh-CN"/>
              </w:rPr>
              <w:t>形式。</w:t>
            </w:r>
            <w:r>
              <w:rPr>
                <w:rFonts w:hint="eastAsia" w:ascii="仿宋" w:hAnsi="仿宋" w:eastAsia="仿宋" w:cs="仿宋"/>
                <w:spacing w:val="6"/>
                <w:sz w:val="28"/>
                <w:szCs w:val="28"/>
                <w:highlight w:val="none"/>
              </w:rPr>
              <w:t>制定展架和海报的铺设方案，确保在全院内和合作单位处引起关注，以增强医院的知名度、形象，并吸引更多患者的关注。</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highlight w:val="none"/>
              </w:rPr>
            </w:pPr>
            <w:r>
              <w:rPr>
                <w:rFonts w:hint="eastAsia" w:ascii="仿宋" w:hAnsi="仿宋" w:eastAsia="仿宋" w:cs="仿宋"/>
                <w:spacing w:val="6"/>
                <w:sz w:val="28"/>
                <w:szCs w:val="28"/>
                <w:highlight w:val="none"/>
                <w:lang w:val="en-US" w:eastAsia="zh-CN"/>
              </w:rPr>
              <w:t>②</w:t>
            </w:r>
            <w:r>
              <w:rPr>
                <w:rFonts w:hint="eastAsia" w:ascii="仿宋" w:hAnsi="仿宋" w:eastAsia="仿宋" w:cs="仿宋"/>
                <w:spacing w:val="6"/>
                <w:sz w:val="28"/>
                <w:szCs w:val="28"/>
                <w:highlight w:val="none"/>
              </w:rPr>
              <w:t>最大程度地提高曝光率，</w:t>
            </w:r>
            <w:r>
              <w:rPr>
                <w:rFonts w:hint="eastAsia" w:ascii="仿宋" w:hAnsi="仿宋" w:eastAsia="仿宋" w:cs="仿宋"/>
                <w:spacing w:val="6"/>
                <w:sz w:val="28"/>
                <w:szCs w:val="28"/>
                <w:highlight w:val="none"/>
                <w:lang w:val="en-US" w:eastAsia="zh-CN"/>
              </w:rPr>
              <w:t>按投放方案</w:t>
            </w:r>
            <w:r>
              <w:rPr>
                <w:rFonts w:hint="eastAsia" w:ascii="仿宋" w:hAnsi="仿宋" w:eastAsia="仿宋" w:cs="仿宋"/>
                <w:spacing w:val="6"/>
                <w:sz w:val="28"/>
                <w:szCs w:val="28"/>
                <w:highlight w:val="none"/>
              </w:rPr>
              <w:t>在全院关键位置和院外合作单位有效铺设这些宣传物料。</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highlight w:val="none"/>
                <w:lang w:val="en-US" w:eastAsia="zh-CN"/>
              </w:rPr>
            </w:pPr>
            <w:r>
              <w:rPr>
                <w:rFonts w:hint="eastAsia" w:ascii="仿宋" w:hAnsi="仿宋" w:eastAsia="仿宋" w:cs="仿宋"/>
                <w:spacing w:val="6"/>
                <w:sz w:val="28"/>
                <w:szCs w:val="28"/>
                <w:highlight w:val="none"/>
                <w:lang w:val="en-US" w:eastAsia="zh-CN"/>
              </w:rPr>
              <w:t>③内容围绕</w:t>
            </w:r>
            <w:r>
              <w:rPr>
                <w:rFonts w:hint="eastAsia" w:ascii="仿宋" w:hAnsi="仿宋" w:eastAsia="仿宋" w:cs="仿宋"/>
                <w:spacing w:val="6"/>
                <w:sz w:val="28"/>
                <w:szCs w:val="28"/>
                <w:highlight w:val="none"/>
              </w:rPr>
              <w:t>介绍互联网医院的服务、特点和优势</w:t>
            </w:r>
            <w:r>
              <w:rPr>
                <w:rFonts w:hint="eastAsia" w:ascii="仿宋" w:hAnsi="仿宋" w:eastAsia="仿宋" w:cs="仿宋"/>
                <w:spacing w:val="6"/>
                <w:sz w:val="28"/>
                <w:szCs w:val="28"/>
                <w:highlight w:val="none"/>
                <w:lang w:val="en-US" w:eastAsia="zh-CN"/>
              </w:rPr>
              <w:t>等。制作</w:t>
            </w:r>
            <w:r>
              <w:rPr>
                <w:rFonts w:hint="eastAsia" w:ascii="仿宋" w:hAnsi="仿宋" w:eastAsia="仿宋" w:cs="仿宋"/>
                <w:spacing w:val="6"/>
                <w:sz w:val="28"/>
                <w:szCs w:val="28"/>
                <w:highlight w:val="none"/>
              </w:rPr>
              <w:t>包括不少于20个易拉宝展架和不少于20张引人注目的宣传海报，设计并印刷不少于1万册的宣传手册。</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highlight w:val="none"/>
              </w:rPr>
            </w:pPr>
            <w:r>
              <w:rPr>
                <w:rFonts w:hint="eastAsia" w:ascii="仿宋" w:hAnsi="仿宋" w:eastAsia="仿宋" w:cs="仿宋"/>
                <w:spacing w:val="6"/>
                <w:sz w:val="28"/>
                <w:szCs w:val="28"/>
                <w:highlight w:val="none"/>
                <w:lang w:val="en-US" w:eastAsia="zh-CN"/>
              </w:rPr>
              <w:t>④</w:t>
            </w:r>
            <w:r>
              <w:rPr>
                <w:rFonts w:hint="eastAsia" w:ascii="仿宋" w:hAnsi="仿宋" w:eastAsia="仿宋" w:cs="仿宋"/>
                <w:spacing w:val="6"/>
                <w:sz w:val="28"/>
                <w:szCs w:val="28"/>
                <w:highlight w:val="none"/>
              </w:rPr>
              <w:t>宣传海报设计要求引人注目、具有吸引力，能有效传达互联网医院的核心信息，同时考虑视觉设计、排版、色彩搭配等要素，确保在不同媒介上都产生良好的视觉效果。</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⑤</w:t>
            </w:r>
            <w:r>
              <w:rPr>
                <w:rFonts w:hint="eastAsia" w:ascii="仿宋" w:hAnsi="仿宋" w:eastAsia="仿宋" w:cs="仿宋"/>
                <w:spacing w:val="6"/>
                <w:sz w:val="28"/>
                <w:szCs w:val="28"/>
              </w:rPr>
              <w:t>推广手册设计要制作专业易读的手册，详细介绍互联网医院的服务、特点和优势，保持结构清晰易理解，同时注重整体设计的美观性。</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⑥</w:t>
            </w:r>
            <w:r>
              <w:rPr>
                <w:rFonts w:hint="eastAsia" w:ascii="仿宋" w:hAnsi="仿宋" w:eastAsia="仿宋" w:cs="仿宋"/>
                <w:spacing w:val="6"/>
                <w:sz w:val="28"/>
                <w:szCs w:val="28"/>
              </w:rPr>
              <w:t>设计</w:t>
            </w:r>
            <w:r>
              <w:rPr>
                <w:rFonts w:hint="eastAsia" w:ascii="仿宋" w:hAnsi="仿宋" w:eastAsia="仿宋" w:cs="仿宋"/>
                <w:spacing w:val="6"/>
                <w:sz w:val="28"/>
                <w:szCs w:val="28"/>
                <w:lang w:val="en-US" w:eastAsia="zh-CN"/>
              </w:rPr>
              <w:t>须</w:t>
            </w:r>
            <w:r>
              <w:rPr>
                <w:rFonts w:hint="eastAsia" w:ascii="仿宋" w:hAnsi="仿宋" w:eastAsia="仿宋" w:cs="仿宋"/>
                <w:spacing w:val="6"/>
                <w:sz w:val="28"/>
                <w:szCs w:val="28"/>
              </w:rPr>
              <w:t>与互联网医院品牌形象一致，提供多个设计方案供选择，并在初稿阶段确认品牌方向。</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⑦须</w:t>
            </w:r>
            <w:r>
              <w:rPr>
                <w:rFonts w:hint="eastAsia" w:ascii="仿宋" w:hAnsi="仿宋" w:eastAsia="仿宋" w:cs="仿宋"/>
                <w:spacing w:val="6"/>
                <w:sz w:val="28"/>
                <w:szCs w:val="28"/>
              </w:rPr>
              <w:t>提供可适配不同媒介的设计文件，包括打印品、数字宣传、社交媒体平台等，以确保宣传物料在多种场景下都能发挥作用。</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⑧须</w:t>
            </w:r>
            <w:r>
              <w:rPr>
                <w:rFonts w:hint="eastAsia" w:ascii="仿宋" w:hAnsi="仿宋" w:eastAsia="仿宋" w:cs="仿宋"/>
                <w:spacing w:val="6"/>
                <w:sz w:val="28"/>
                <w:szCs w:val="28"/>
              </w:rPr>
              <w:t>提供合理的反馈和修改机制，确保</w:t>
            </w:r>
            <w:r>
              <w:rPr>
                <w:rFonts w:hint="eastAsia" w:ascii="仿宋" w:hAnsi="仿宋" w:eastAsia="仿宋" w:cs="仿宋"/>
                <w:spacing w:val="6"/>
                <w:sz w:val="28"/>
                <w:szCs w:val="28"/>
                <w:lang w:val="en-US" w:eastAsia="zh-CN"/>
              </w:rPr>
              <w:t>医院相关部门</w:t>
            </w:r>
            <w:r>
              <w:rPr>
                <w:rFonts w:hint="eastAsia" w:ascii="仿宋" w:hAnsi="仿宋" w:eastAsia="仿宋" w:cs="仿宋"/>
                <w:spacing w:val="6"/>
                <w:sz w:val="28"/>
                <w:szCs w:val="28"/>
              </w:rPr>
              <w:t>能参与设计过程，以满足互联网医院的需求和期望</w:t>
            </w:r>
            <w:r>
              <w:rPr>
                <w:rFonts w:hint="eastAsia" w:ascii="仿宋" w:hAnsi="仿宋" w:eastAsia="仿宋" w:cs="仿宋"/>
                <w:spacing w:val="6"/>
                <w:sz w:val="28"/>
                <w:szCs w:val="28"/>
                <w:lang w:eastAsia="zh-CN"/>
              </w:rPr>
              <w:t>。</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b/>
                <w:bCs/>
                <w:spacing w:val="6"/>
                <w:sz w:val="28"/>
                <w:szCs w:val="28"/>
                <w:highlight w:val="none"/>
                <w:lang w:val="en-US" w:eastAsia="zh-CN"/>
              </w:rPr>
              <w:t>：</w:t>
            </w:r>
            <w:r>
              <w:rPr>
                <w:rFonts w:hint="eastAsia" w:ascii="仿宋" w:hAnsi="仿宋" w:eastAsia="仿宋" w:cs="仿宋"/>
                <w:spacing w:val="6"/>
                <w:sz w:val="28"/>
                <w:szCs w:val="28"/>
                <w:highlight w:val="none"/>
              </w:rPr>
              <w:t>通过专业</w:t>
            </w:r>
            <w:r>
              <w:rPr>
                <w:rFonts w:hint="eastAsia" w:ascii="仿宋" w:hAnsi="仿宋" w:eastAsia="仿宋" w:cs="仿宋"/>
                <w:spacing w:val="6"/>
                <w:sz w:val="28"/>
                <w:szCs w:val="28"/>
                <w:highlight w:val="none"/>
                <w:lang w:val="en-US" w:eastAsia="zh-CN"/>
              </w:rPr>
              <w:t>的</w:t>
            </w:r>
            <w:r>
              <w:rPr>
                <w:rFonts w:hint="eastAsia" w:ascii="仿宋" w:hAnsi="仿宋" w:eastAsia="仿宋" w:cs="仿宋"/>
                <w:spacing w:val="6"/>
                <w:sz w:val="28"/>
                <w:szCs w:val="28"/>
                <w:highlight w:val="none"/>
              </w:rPr>
              <w:t>海报</w:t>
            </w:r>
            <w:r>
              <w:rPr>
                <w:rFonts w:hint="eastAsia" w:ascii="仿宋" w:hAnsi="仿宋" w:eastAsia="仿宋" w:cs="仿宋"/>
                <w:spacing w:val="6"/>
                <w:sz w:val="28"/>
                <w:szCs w:val="28"/>
                <w:highlight w:val="none"/>
                <w:lang w:eastAsia="zh-CN"/>
              </w:rPr>
              <w:t>、</w:t>
            </w:r>
            <w:r>
              <w:rPr>
                <w:rFonts w:hint="eastAsia" w:ascii="仿宋" w:hAnsi="仿宋" w:eastAsia="仿宋" w:cs="仿宋"/>
                <w:spacing w:val="6"/>
                <w:sz w:val="28"/>
                <w:szCs w:val="28"/>
                <w:highlight w:val="none"/>
              </w:rPr>
              <w:t>推广手册</w:t>
            </w:r>
            <w:r>
              <w:rPr>
                <w:rFonts w:hint="eastAsia" w:ascii="仿宋" w:hAnsi="仿宋" w:eastAsia="仿宋" w:cs="仿宋"/>
                <w:spacing w:val="6"/>
                <w:sz w:val="28"/>
                <w:szCs w:val="28"/>
                <w:highlight w:val="none"/>
                <w:lang w:val="en-US" w:eastAsia="zh-CN"/>
              </w:rPr>
              <w:t>的投放及</w:t>
            </w:r>
            <w:r>
              <w:rPr>
                <w:rFonts w:hint="eastAsia" w:ascii="仿宋" w:hAnsi="仿宋" w:eastAsia="仿宋" w:cs="仿宋"/>
                <w:spacing w:val="6"/>
                <w:sz w:val="28"/>
                <w:szCs w:val="28"/>
                <w:highlight w:val="none"/>
              </w:rPr>
              <w:t>高效的宣传服务</w:t>
            </w:r>
            <w:r>
              <w:rPr>
                <w:rFonts w:hint="eastAsia" w:ascii="仿宋" w:hAnsi="仿宋" w:eastAsia="仿宋" w:cs="仿宋"/>
                <w:spacing w:val="6"/>
                <w:sz w:val="28"/>
                <w:szCs w:val="28"/>
                <w:highlight w:val="none"/>
                <w:lang w:eastAsia="zh-CN"/>
              </w:rPr>
              <w:t>，</w:t>
            </w:r>
            <w:r>
              <w:rPr>
                <w:rFonts w:hint="eastAsia" w:ascii="仿宋" w:hAnsi="仿宋" w:eastAsia="仿宋" w:cs="仿宋"/>
                <w:spacing w:val="6"/>
                <w:sz w:val="28"/>
                <w:szCs w:val="28"/>
                <w:highlight w:val="none"/>
              </w:rPr>
              <w:t>提升互联网医院的宣传效果</w:t>
            </w:r>
            <w:r>
              <w:rPr>
                <w:rFonts w:hint="eastAsia" w:ascii="仿宋" w:hAnsi="仿宋" w:eastAsia="仿宋" w:cs="仿宋"/>
                <w:spacing w:val="6"/>
                <w:sz w:val="28"/>
                <w:szCs w:val="28"/>
                <w:highlight w:val="none"/>
                <w:lang w:eastAsia="zh-CN"/>
              </w:rPr>
              <w:t>、</w:t>
            </w:r>
            <w:r>
              <w:rPr>
                <w:rFonts w:hint="eastAsia" w:ascii="仿宋" w:hAnsi="仿宋" w:eastAsia="仿宋" w:cs="仿宋"/>
                <w:spacing w:val="6"/>
                <w:sz w:val="28"/>
                <w:szCs w:val="28"/>
                <w:highlight w:val="none"/>
              </w:rPr>
              <w:t>品牌形象和推广效果。促进医院业务的增长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十、</w:t>
            </w:r>
            <w:r>
              <w:rPr>
                <w:rFonts w:hint="eastAsia" w:ascii="仿宋" w:hAnsi="仿宋" w:eastAsia="仿宋" w:cs="仿宋"/>
                <w:spacing w:val="6"/>
                <w:sz w:val="28"/>
                <w:szCs w:val="28"/>
              </w:rPr>
              <w:t>科普视频拍摄</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lang w:val="en-US" w:eastAsia="zh-CN"/>
              </w:rPr>
              <w:t>组织策划</w:t>
            </w:r>
            <w:r>
              <w:rPr>
                <w:rFonts w:hint="eastAsia" w:ascii="仿宋" w:hAnsi="仿宋" w:eastAsia="仿宋" w:cs="仿宋"/>
                <w:spacing w:val="6"/>
                <w:sz w:val="28"/>
                <w:szCs w:val="28"/>
              </w:rPr>
              <w:t>科普视频拍摄</w:t>
            </w:r>
            <w:r>
              <w:rPr>
                <w:rFonts w:hint="eastAsia" w:ascii="仿宋" w:hAnsi="仿宋" w:eastAsia="仿宋" w:cs="仿宋"/>
                <w:spacing w:val="6"/>
                <w:sz w:val="28"/>
                <w:szCs w:val="28"/>
                <w:lang w:val="en-US" w:eastAsia="zh-CN"/>
              </w:rPr>
              <w:t>工作</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①本项目服务团队须具备</w:t>
            </w:r>
            <w:r>
              <w:rPr>
                <w:rFonts w:hint="eastAsia" w:ascii="仿宋" w:hAnsi="仿宋" w:eastAsia="仿宋" w:cs="仿宋"/>
                <w:spacing w:val="6"/>
                <w:sz w:val="28"/>
                <w:szCs w:val="28"/>
              </w:rPr>
              <w:t>医生科普视频</w:t>
            </w:r>
            <w:r>
              <w:rPr>
                <w:rFonts w:hint="eastAsia" w:ascii="仿宋" w:hAnsi="仿宋" w:eastAsia="仿宋" w:cs="仿宋"/>
                <w:spacing w:val="6"/>
                <w:sz w:val="28"/>
                <w:szCs w:val="28"/>
                <w:lang w:val="en-US" w:eastAsia="zh-CN"/>
              </w:rPr>
              <w:t>编导、</w:t>
            </w:r>
            <w:r>
              <w:rPr>
                <w:rFonts w:hint="eastAsia" w:ascii="仿宋" w:hAnsi="仿宋" w:eastAsia="仿宋" w:cs="仿宋"/>
                <w:spacing w:val="6"/>
                <w:sz w:val="28"/>
                <w:szCs w:val="28"/>
              </w:rPr>
              <w:t>拍摄</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rPr>
              <w:t>剪辑</w:t>
            </w:r>
            <w:r>
              <w:rPr>
                <w:rFonts w:hint="eastAsia" w:ascii="仿宋" w:hAnsi="仿宋" w:eastAsia="仿宋" w:cs="仿宋"/>
                <w:spacing w:val="6"/>
                <w:sz w:val="28"/>
                <w:szCs w:val="28"/>
                <w:lang w:val="en-US" w:eastAsia="zh-CN"/>
              </w:rPr>
              <w:t>及视频前期后期制作能力</w:t>
            </w:r>
            <w:r>
              <w:rPr>
                <w:rFonts w:hint="eastAsia" w:ascii="仿宋" w:hAnsi="仿宋" w:eastAsia="仿宋" w:cs="仿宋"/>
                <w:spacing w:val="6"/>
                <w:sz w:val="28"/>
                <w:szCs w:val="28"/>
              </w:rPr>
              <w:t>。拍摄科普短视频不少于100条。</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w:t>
            </w:r>
            <w:r>
              <w:rPr>
                <w:rFonts w:hint="eastAsia" w:ascii="仿宋" w:hAnsi="仿宋" w:eastAsia="仿宋" w:cs="仿宋"/>
                <w:spacing w:val="6"/>
                <w:sz w:val="28"/>
                <w:szCs w:val="28"/>
              </w:rPr>
              <w:t>确保</w:t>
            </w:r>
            <w:r>
              <w:rPr>
                <w:rFonts w:hint="eastAsia" w:ascii="仿宋" w:hAnsi="仿宋" w:eastAsia="仿宋" w:cs="仿宋"/>
                <w:spacing w:val="6"/>
                <w:sz w:val="28"/>
                <w:szCs w:val="28"/>
                <w:lang w:val="en-US" w:eastAsia="zh-CN"/>
              </w:rPr>
              <w:t>服务</w:t>
            </w:r>
            <w:r>
              <w:rPr>
                <w:rFonts w:hint="eastAsia" w:ascii="仿宋" w:hAnsi="仿宋" w:eastAsia="仿宋" w:cs="仿宋"/>
                <w:spacing w:val="6"/>
                <w:sz w:val="28"/>
                <w:szCs w:val="28"/>
              </w:rPr>
              <w:t>项目的成功实施，要制定详细的拍摄计划，确保每个视频有明确的科普目标，能够有效传递医学知识。</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③针对本项目中标单位须准备</w:t>
            </w:r>
            <w:r>
              <w:rPr>
                <w:rFonts w:hint="eastAsia" w:ascii="仿宋" w:hAnsi="仿宋" w:eastAsia="仿宋" w:cs="仿宋"/>
                <w:spacing w:val="6"/>
                <w:sz w:val="28"/>
                <w:szCs w:val="28"/>
              </w:rPr>
              <w:t>专业</w:t>
            </w:r>
            <w:r>
              <w:rPr>
                <w:rFonts w:hint="eastAsia" w:ascii="仿宋" w:hAnsi="仿宋" w:eastAsia="仿宋" w:cs="仿宋"/>
                <w:spacing w:val="6"/>
                <w:sz w:val="28"/>
                <w:szCs w:val="28"/>
                <w:lang w:val="en-US" w:eastAsia="zh-CN"/>
              </w:rPr>
              <w:t>器材，安排专职</w:t>
            </w:r>
            <w:r>
              <w:rPr>
                <w:rFonts w:hint="eastAsia" w:ascii="仿宋" w:hAnsi="仿宋" w:eastAsia="仿宋" w:cs="仿宋"/>
                <w:spacing w:val="6"/>
                <w:sz w:val="28"/>
                <w:szCs w:val="28"/>
              </w:rPr>
              <w:t>的拍摄团队负责视频拍摄，包括摄影</w:t>
            </w:r>
            <w:r>
              <w:rPr>
                <w:rFonts w:hint="eastAsia" w:ascii="仿宋" w:hAnsi="仿宋" w:eastAsia="仿宋" w:cs="仿宋"/>
                <w:spacing w:val="6"/>
                <w:sz w:val="28"/>
                <w:szCs w:val="28"/>
                <w:lang w:val="en-US" w:eastAsia="zh-CN"/>
              </w:rPr>
              <w:t>师、编导、灯光师、剪辑人员等，以确保视频的专业质量和视觉效果。</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④</w:t>
            </w:r>
            <w:r>
              <w:rPr>
                <w:rFonts w:hint="eastAsia" w:ascii="仿宋" w:hAnsi="仿宋" w:eastAsia="仿宋" w:cs="仿宋"/>
                <w:spacing w:val="6"/>
                <w:sz w:val="28"/>
                <w:szCs w:val="28"/>
              </w:rPr>
              <w:t>在科普主题方面，要求视频覆盖多样化的医学科普主题，提供有针对性的建议以满足观众的多样化需求。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⑤短视频后期工作须</w:t>
            </w:r>
            <w:r>
              <w:rPr>
                <w:rFonts w:hint="eastAsia" w:ascii="仿宋" w:hAnsi="仿宋" w:eastAsia="仿宋" w:cs="仿宋"/>
                <w:spacing w:val="6"/>
                <w:sz w:val="28"/>
                <w:szCs w:val="28"/>
              </w:rPr>
              <w:t>进行精心的视频剪辑和制作，确保每个视频能够在短时间内传递清晰、生动的医学知识。</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⑥拍摄素材及成片须</w:t>
            </w:r>
            <w:r>
              <w:rPr>
                <w:rFonts w:hint="eastAsia" w:ascii="仿宋" w:hAnsi="仿宋" w:eastAsia="仿宋" w:cs="仿宋"/>
                <w:spacing w:val="6"/>
                <w:sz w:val="28"/>
                <w:szCs w:val="28"/>
              </w:rPr>
              <w:t>提供清晰的交付时间表，保障视频按时完成交付</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rPr>
              <w:t>并</w:t>
            </w:r>
            <w:r>
              <w:rPr>
                <w:rFonts w:hint="eastAsia" w:ascii="仿宋" w:hAnsi="仿宋" w:eastAsia="仿宋" w:cs="仿宋"/>
                <w:spacing w:val="6"/>
                <w:sz w:val="28"/>
                <w:szCs w:val="28"/>
                <w:lang w:val="en-US" w:eastAsia="zh-CN"/>
              </w:rPr>
              <w:t>由医院宣传部门统一管理和存储。所有成片视频必须先经宣传部门审核后才可在指定平台投放。</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通过高质量、专业的服务，提升医院的科普影响力，向观众传递有益的医学知识。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十一、</w:t>
            </w:r>
            <w:r>
              <w:rPr>
                <w:rFonts w:hint="eastAsia" w:ascii="仿宋" w:hAnsi="仿宋" w:eastAsia="仿宋" w:cs="仿宋"/>
                <w:spacing w:val="6"/>
                <w:sz w:val="28"/>
                <w:szCs w:val="28"/>
              </w:rPr>
              <w:t>科室/医生排行榜运营</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rPr>
              <w:t>建立科室和医生排行榜的数据采集机制，对互联网医院科室、医生进行排行，设计排行榜并进行发布</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lang w:val="en-US" w:eastAsia="zh-CN"/>
              </w:rPr>
              <w:t>同时</w:t>
            </w:r>
            <w:r>
              <w:rPr>
                <w:rFonts w:hint="eastAsia" w:ascii="仿宋" w:hAnsi="仿宋" w:eastAsia="仿宋" w:cs="仿宋"/>
                <w:spacing w:val="6"/>
                <w:sz w:val="28"/>
                <w:szCs w:val="28"/>
              </w:rPr>
              <w:t>确保获取最新、可靠的医疗数据，并定期更新排行榜，每月进行一次发布。</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w:t>
            </w:r>
            <w:r>
              <w:rPr>
                <w:rFonts w:hint="eastAsia" w:ascii="仿宋" w:hAnsi="仿宋" w:eastAsia="仿宋" w:cs="仿宋"/>
                <w:spacing w:val="6"/>
                <w:sz w:val="28"/>
                <w:szCs w:val="28"/>
              </w:rPr>
              <w:t>排行榜设计</w:t>
            </w:r>
            <w:r>
              <w:rPr>
                <w:rFonts w:hint="eastAsia" w:ascii="仿宋" w:hAnsi="仿宋" w:eastAsia="仿宋" w:cs="仿宋"/>
                <w:spacing w:val="6"/>
                <w:sz w:val="28"/>
                <w:szCs w:val="28"/>
                <w:lang w:val="en-US" w:eastAsia="zh-CN"/>
              </w:rPr>
              <w:t>须</w:t>
            </w:r>
            <w:r>
              <w:rPr>
                <w:rFonts w:hint="eastAsia" w:ascii="仿宋" w:hAnsi="仿宋" w:eastAsia="仿宋" w:cs="仿宋"/>
                <w:spacing w:val="6"/>
                <w:sz w:val="28"/>
                <w:szCs w:val="28"/>
              </w:rPr>
              <w:t>直观易懂，制定公正客观的排名算法，</w:t>
            </w:r>
            <w:r>
              <w:rPr>
                <w:rFonts w:hint="eastAsia" w:ascii="仿宋" w:hAnsi="仿宋" w:eastAsia="仿宋" w:cs="仿宋"/>
                <w:spacing w:val="6"/>
                <w:sz w:val="28"/>
                <w:szCs w:val="28"/>
                <w:lang w:val="en-US" w:eastAsia="zh-CN"/>
              </w:rPr>
              <w:t>应参考</w:t>
            </w:r>
            <w:r>
              <w:rPr>
                <w:rFonts w:hint="eastAsia" w:ascii="仿宋" w:hAnsi="仿宋" w:eastAsia="仿宋" w:cs="仿宋"/>
                <w:spacing w:val="6"/>
                <w:sz w:val="28"/>
                <w:szCs w:val="28"/>
              </w:rPr>
              <w:t>多个指标如</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rPr>
              <w:t>患者满意度、治疗成功率等为依据。</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②提前</w:t>
            </w:r>
            <w:r>
              <w:rPr>
                <w:rFonts w:hint="eastAsia" w:ascii="仿宋" w:hAnsi="仿宋" w:eastAsia="仿宋" w:cs="仿宋"/>
                <w:spacing w:val="6"/>
                <w:sz w:val="28"/>
                <w:szCs w:val="28"/>
              </w:rPr>
              <w:t>确定排行榜的发布渠道，包括互联网医院官方网站、移动应用、社交媒体等，优化展示形式以适应不同渠道的需求。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③</w:t>
            </w:r>
            <w:r>
              <w:rPr>
                <w:rFonts w:hint="eastAsia" w:ascii="仿宋" w:hAnsi="仿宋" w:eastAsia="仿宋" w:cs="仿宋"/>
                <w:spacing w:val="6"/>
                <w:sz w:val="28"/>
                <w:szCs w:val="28"/>
              </w:rPr>
              <w:t>建立用户反馈机制，收集用户对排行榜的意见和建议，及时处理反馈，以确保排行榜的公正性和可信度。</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通过高质量、客观的运营服务，提升医院的透明度，增强用户对医疗服务的信任感。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十二、重点</w:t>
            </w:r>
            <w:r>
              <w:rPr>
                <w:rFonts w:hint="eastAsia" w:ascii="仿宋" w:hAnsi="仿宋" w:eastAsia="仿宋" w:cs="仿宋"/>
                <w:spacing w:val="6"/>
                <w:sz w:val="28"/>
                <w:szCs w:val="28"/>
              </w:rPr>
              <w:t>患者</w:t>
            </w:r>
            <w:r>
              <w:rPr>
                <w:rFonts w:hint="eastAsia" w:ascii="仿宋" w:hAnsi="仿宋" w:eastAsia="仿宋" w:cs="仿宋"/>
                <w:spacing w:val="6"/>
                <w:sz w:val="28"/>
                <w:szCs w:val="28"/>
                <w:lang w:val="en-US" w:eastAsia="zh-CN"/>
              </w:rPr>
              <w:t>服务</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rPr>
              <w:t>维护互联网医院</w:t>
            </w:r>
            <w:r>
              <w:rPr>
                <w:rFonts w:hint="eastAsia" w:ascii="仿宋" w:hAnsi="仿宋" w:eastAsia="仿宋" w:cs="仿宋"/>
                <w:spacing w:val="6"/>
                <w:sz w:val="28"/>
                <w:szCs w:val="28"/>
                <w:lang w:val="en-US" w:eastAsia="zh-CN"/>
              </w:rPr>
              <w:t>重点</w:t>
            </w:r>
            <w:r>
              <w:rPr>
                <w:rFonts w:hint="eastAsia" w:ascii="仿宋" w:hAnsi="仿宋" w:eastAsia="仿宋" w:cs="仿宋"/>
                <w:spacing w:val="6"/>
                <w:sz w:val="28"/>
                <w:szCs w:val="28"/>
              </w:rPr>
              <w:t>患者</w:t>
            </w:r>
            <w:r>
              <w:rPr>
                <w:rFonts w:hint="eastAsia" w:ascii="仿宋" w:hAnsi="仿宋" w:eastAsia="仿宋" w:cs="仿宋"/>
                <w:spacing w:val="6"/>
                <w:sz w:val="28"/>
                <w:szCs w:val="28"/>
                <w:lang w:val="en-US" w:eastAsia="zh-CN"/>
              </w:rPr>
              <w:t>的能力</w:t>
            </w:r>
            <w:r>
              <w:rPr>
                <w:rFonts w:hint="eastAsia" w:ascii="仿宋" w:hAnsi="仿宋" w:eastAsia="仿宋" w:cs="仿宋"/>
                <w:spacing w:val="6"/>
                <w:sz w:val="28"/>
                <w:szCs w:val="28"/>
              </w:rPr>
              <w:t>，定期对患者进行回访</w:t>
            </w:r>
            <w:r>
              <w:rPr>
                <w:rFonts w:hint="eastAsia" w:ascii="仿宋" w:hAnsi="仿宋" w:eastAsia="仿宋" w:cs="仿宋"/>
                <w:spacing w:val="6"/>
                <w:sz w:val="28"/>
                <w:szCs w:val="28"/>
                <w:lang w:val="en-US" w:eastAsia="zh-CN"/>
              </w:rPr>
              <w:t>等服务</w:t>
            </w:r>
            <w:r>
              <w:rPr>
                <w:rFonts w:hint="eastAsia" w:ascii="仿宋" w:hAnsi="仿宋" w:eastAsia="仿宋" w:cs="仿宋"/>
                <w:spacing w:val="6"/>
                <w:sz w:val="28"/>
                <w:szCs w:val="28"/>
              </w:rPr>
              <w:t>，不断扩展患者数量，持续产生互联网诊疗业务。</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①须</w:t>
            </w:r>
            <w:r>
              <w:rPr>
                <w:rFonts w:hint="eastAsia" w:ascii="仿宋" w:hAnsi="仿宋" w:eastAsia="仿宋" w:cs="仿宋"/>
                <w:spacing w:val="6"/>
                <w:sz w:val="28"/>
                <w:szCs w:val="28"/>
              </w:rPr>
              <w:t>制定细致的维护计划和回访计划，通过多种沟通方式保持与患者的有效联系，并及时解决患者可能遇到的问题。</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w:t>
            </w:r>
            <w:r>
              <w:rPr>
                <w:rFonts w:hint="eastAsia" w:ascii="仿宋" w:hAnsi="仿宋" w:eastAsia="仿宋" w:cs="仿宋"/>
                <w:spacing w:val="6"/>
                <w:sz w:val="28"/>
                <w:szCs w:val="28"/>
              </w:rPr>
              <w:t>在扩展患者数量方面，</w:t>
            </w:r>
            <w:r>
              <w:rPr>
                <w:rFonts w:hint="eastAsia" w:ascii="仿宋" w:hAnsi="仿宋" w:eastAsia="仿宋" w:cs="仿宋"/>
                <w:spacing w:val="6"/>
                <w:sz w:val="28"/>
                <w:szCs w:val="28"/>
                <w:lang w:val="en-US" w:eastAsia="zh-CN"/>
              </w:rPr>
              <w:t>须</w:t>
            </w:r>
            <w:r>
              <w:rPr>
                <w:rFonts w:hint="eastAsia" w:ascii="仿宋" w:hAnsi="仿宋" w:eastAsia="仿宋" w:cs="仿宋"/>
                <w:spacing w:val="6"/>
                <w:sz w:val="28"/>
                <w:szCs w:val="28"/>
              </w:rPr>
              <w:t>制定创新的推广策略，吸引新的患者关注和注册互联网医院。同时，需要制定业务转化策略，鼓励患者转化为实际诊疗业务，提高</w:t>
            </w:r>
            <w:r>
              <w:rPr>
                <w:rFonts w:hint="eastAsia" w:ascii="仿宋" w:hAnsi="仿宋" w:eastAsia="仿宋" w:cs="仿宋"/>
                <w:spacing w:val="6"/>
                <w:sz w:val="28"/>
                <w:szCs w:val="28"/>
                <w:lang w:val="en-US" w:eastAsia="zh-CN"/>
              </w:rPr>
              <w:t>线上线下</w:t>
            </w:r>
            <w:r>
              <w:rPr>
                <w:rFonts w:hint="eastAsia" w:ascii="仿宋" w:hAnsi="仿宋" w:eastAsia="仿宋" w:cs="仿宋"/>
                <w:spacing w:val="6"/>
                <w:sz w:val="28"/>
                <w:szCs w:val="28"/>
              </w:rPr>
              <w:t>转化率。</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④</w:t>
            </w:r>
            <w:r>
              <w:rPr>
                <w:rFonts w:hint="eastAsia" w:ascii="仿宋" w:hAnsi="仿宋" w:eastAsia="仿宋" w:cs="仿宋"/>
                <w:spacing w:val="6"/>
                <w:sz w:val="28"/>
                <w:szCs w:val="28"/>
              </w:rPr>
              <w:t>建立监测与分析机制，追踪患者参与度、反馈和业务转化情况，并提供定期的运营报告，持续优化服务，为互联网医院的业务规模提供持续增长的支持。</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通过高效、有针对性的运营服务，建立良好的患者关系，促使互联网医院不断扩大业务规模。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十三、</w:t>
            </w:r>
            <w:r>
              <w:rPr>
                <w:rFonts w:hint="eastAsia" w:ascii="仿宋" w:hAnsi="仿宋" w:eastAsia="仿宋" w:cs="仿宋"/>
                <w:spacing w:val="6"/>
                <w:sz w:val="28"/>
                <w:szCs w:val="28"/>
              </w:rPr>
              <w:t>问诊保障服务</w:t>
            </w:r>
          </w:p>
        </w:tc>
        <w:tc>
          <w:tcPr>
            <w:tcW w:w="6743"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rPr>
            </w:pPr>
            <w:r>
              <w:rPr>
                <w:rFonts w:hint="eastAsia" w:ascii="仿宋" w:hAnsi="仿宋" w:eastAsia="仿宋" w:cs="仿宋"/>
                <w:b/>
                <w:bCs/>
                <w:spacing w:val="6"/>
                <w:sz w:val="28"/>
                <w:szCs w:val="28"/>
                <w:lang w:val="en-US" w:eastAsia="zh-CN"/>
              </w:rPr>
              <w:t>1.服务内容：</w:t>
            </w:r>
            <w:r>
              <w:rPr>
                <w:rFonts w:hint="eastAsia" w:ascii="仿宋" w:hAnsi="仿宋" w:eastAsia="仿宋" w:cs="仿宋"/>
                <w:spacing w:val="6"/>
                <w:sz w:val="28"/>
                <w:szCs w:val="28"/>
                <w:lang w:val="en-US" w:eastAsia="zh-CN"/>
              </w:rPr>
              <w:t>为</w:t>
            </w:r>
            <w:r>
              <w:rPr>
                <w:rFonts w:hint="eastAsia" w:ascii="仿宋" w:hAnsi="仿宋" w:eastAsia="仿宋" w:cs="仿宋"/>
                <w:spacing w:val="6"/>
                <w:sz w:val="28"/>
                <w:szCs w:val="28"/>
              </w:rPr>
              <w:t>患者提供7*12小时问诊保障服务，解决患者在问诊中遇到的问题。</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①</w:t>
            </w:r>
            <w:r>
              <w:rPr>
                <w:rFonts w:hint="eastAsia" w:ascii="仿宋" w:hAnsi="仿宋" w:eastAsia="仿宋" w:cs="仿宋"/>
                <w:spacing w:val="6"/>
                <w:sz w:val="28"/>
                <w:szCs w:val="28"/>
              </w:rPr>
              <w:t>建立实时响应机制，以确保患者在提问或有疑虑时能够迅速获得医生或专业医疗团队的回复，提供即时的在线支持，解决患者的各类问题。</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②</w:t>
            </w:r>
            <w:r>
              <w:rPr>
                <w:rFonts w:hint="eastAsia" w:ascii="仿宋" w:hAnsi="仿宋" w:eastAsia="仿宋" w:cs="仿宋"/>
                <w:spacing w:val="6"/>
                <w:sz w:val="28"/>
                <w:szCs w:val="28"/>
              </w:rPr>
              <w:t>提供多种沟通方式，包括在线聊天、电话咨询、视频问诊等，确保患者能够选择适合自己的沟通方式。</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③</w:t>
            </w:r>
            <w:r>
              <w:rPr>
                <w:rFonts w:hint="eastAsia" w:ascii="仿宋" w:hAnsi="仿宋" w:eastAsia="仿宋" w:cs="仿宋"/>
                <w:spacing w:val="6"/>
                <w:sz w:val="28"/>
                <w:szCs w:val="28"/>
              </w:rPr>
              <w:t>建立问题解决的专业团队，确保对患者在问诊中遇到的各类问题能够及时、有效地提供解决方案，包括在紧急情况下提供紧急救援和指导，保障患者的安全和健康。</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rPr>
            </w:pPr>
            <w:r>
              <w:rPr>
                <w:rFonts w:hint="eastAsia" w:ascii="仿宋" w:hAnsi="仿宋" w:eastAsia="仿宋" w:cs="仿宋"/>
                <w:spacing w:val="6"/>
                <w:sz w:val="28"/>
                <w:szCs w:val="28"/>
                <w:lang w:val="en-US" w:eastAsia="zh-CN"/>
              </w:rPr>
              <w:t>④须参考医院线下质控体系建</w:t>
            </w:r>
            <w:r>
              <w:rPr>
                <w:rFonts w:hint="eastAsia" w:ascii="仿宋" w:hAnsi="仿宋" w:eastAsia="仿宋" w:cs="仿宋"/>
                <w:spacing w:val="6"/>
                <w:sz w:val="28"/>
                <w:szCs w:val="28"/>
              </w:rPr>
              <w:t>立质量监控机制，对问诊保障服务进行定期评估，通过患者反馈进行调整和改进，以提升患者满意度和信任度。</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通过高效、贴心的服务，提高医疗服务的便捷性和质量，满足患者的多样化需求。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十四、</w:t>
            </w:r>
            <w:r>
              <w:rPr>
                <w:rFonts w:hint="eastAsia" w:ascii="仿宋" w:hAnsi="仿宋" w:eastAsia="仿宋" w:cs="仿宋"/>
                <w:spacing w:val="6"/>
                <w:sz w:val="28"/>
                <w:szCs w:val="28"/>
              </w:rPr>
              <w:t>直播</w:t>
            </w:r>
            <w:r>
              <w:rPr>
                <w:rFonts w:hint="eastAsia" w:ascii="仿宋" w:hAnsi="仿宋" w:eastAsia="仿宋" w:cs="仿宋"/>
                <w:spacing w:val="6"/>
                <w:sz w:val="28"/>
                <w:szCs w:val="28"/>
                <w:lang w:val="en-US" w:eastAsia="zh-CN"/>
              </w:rPr>
              <w:t>活动</w:t>
            </w:r>
          </w:p>
        </w:tc>
        <w:tc>
          <w:tcPr>
            <w:tcW w:w="6743" w:type="dxa"/>
            <w:vAlign w:val="center"/>
          </w:tcPr>
          <w:p>
            <w:pPr>
              <w:keepNext w:val="0"/>
              <w:keepLines w:val="0"/>
              <w:pageBreakBefore w:val="0"/>
              <w:widowControl/>
              <w:numPr>
                <w:ilvl w:val="0"/>
                <w:numId w:val="0"/>
              </w:numPr>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napToGrid w:val="0"/>
                <w:color w:val="000000"/>
                <w:spacing w:val="6"/>
                <w:sz w:val="28"/>
                <w:szCs w:val="28"/>
                <w:lang w:val="en-US" w:eastAsia="zh-CN" w:bidi="ar-SA"/>
              </w:rPr>
              <w:t>1.</w:t>
            </w:r>
            <w:r>
              <w:rPr>
                <w:rFonts w:hint="eastAsia" w:ascii="仿宋" w:hAnsi="仿宋" w:eastAsia="仿宋" w:cs="仿宋"/>
                <w:b/>
                <w:bCs/>
                <w:spacing w:val="6"/>
                <w:sz w:val="28"/>
                <w:szCs w:val="28"/>
                <w:lang w:val="en-US" w:eastAsia="zh-CN"/>
              </w:rPr>
              <w:t>服务内容：</w:t>
            </w:r>
            <w:r>
              <w:rPr>
                <w:rFonts w:hint="eastAsia" w:ascii="仿宋" w:hAnsi="仿宋" w:eastAsia="仿宋" w:cs="仿宋"/>
                <w:spacing w:val="6"/>
                <w:sz w:val="28"/>
                <w:szCs w:val="28"/>
                <w:lang w:val="en-US" w:eastAsia="zh-CN"/>
              </w:rPr>
              <w:t>组织策划实施专业直播活动。</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①要求中标单位企业应充分了解各平台直播规则及运行模式，具备专业直播策划实施的能力。</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②每次直播应提前计划，直播脚本、播出计划、直播平台等应由医院宣传部门审核后实施。</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default"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③须具备直播应急处置能力，制定直播事故及引发舆情的应急处置预案。</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pacing w:val="6"/>
                <w:sz w:val="28"/>
                <w:szCs w:val="28"/>
                <w:lang w:val="en-US" w:eastAsia="zh-CN"/>
              </w:rPr>
              <w:t>④中标单位针对本项目须准备</w:t>
            </w:r>
            <w:r>
              <w:rPr>
                <w:rFonts w:hint="eastAsia" w:ascii="仿宋" w:hAnsi="仿宋" w:eastAsia="仿宋" w:cs="仿宋"/>
                <w:spacing w:val="6"/>
                <w:sz w:val="28"/>
                <w:szCs w:val="28"/>
              </w:rPr>
              <w:t>专业</w:t>
            </w:r>
            <w:r>
              <w:rPr>
                <w:rFonts w:hint="eastAsia" w:ascii="仿宋" w:hAnsi="仿宋" w:eastAsia="仿宋" w:cs="仿宋"/>
                <w:spacing w:val="6"/>
                <w:sz w:val="28"/>
                <w:szCs w:val="28"/>
                <w:lang w:val="en-US" w:eastAsia="zh-CN"/>
              </w:rPr>
              <w:t>直播器材，安排专职</w:t>
            </w:r>
            <w:r>
              <w:rPr>
                <w:rFonts w:hint="eastAsia" w:ascii="仿宋" w:hAnsi="仿宋" w:eastAsia="仿宋" w:cs="仿宋"/>
                <w:spacing w:val="6"/>
                <w:sz w:val="28"/>
                <w:szCs w:val="28"/>
              </w:rPr>
              <w:t>的拍摄团队负责视频拍摄，包括摄影</w:t>
            </w:r>
            <w:r>
              <w:rPr>
                <w:rFonts w:hint="eastAsia" w:ascii="仿宋" w:hAnsi="仿宋" w:eastAsia="仿宋" w:cs="仿宋"/>
                <w:spacing w:val="6"/>
                <w:sz w:val="28"/>
                <w:szCs w:val="28"/>
                <w:lang w:val="en-US" w:eastAsia="zh-CN"/>
              </w:rPr>
              <w:t>师、编导、灯光师、剪辑人员等，以确保直播的专业质量和视觉效果。</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eastAsia="zh-CN"/>
              </w:rPr>
            </w:pPr>
            <w:r>
              <w:rPr>
                <w:rFonts w:hint="eastAsia" w:ascii="仿宋" w:hAnsi="仿宋" w:eastAsia="仿宋" w:cs="仿宋"/>
                <w:spacing w:val="6"/>
                <w:sz w:val="28"/>
                <w:szCs w:val="28"/>
                <w:lang w:val="en-US" w:eastAsia="zh-CN"/>
              </w:rPr>
              <w:t>⑤</w:t>
            </w:r>
            <w:r>
              <w:rPr>
                <w:rFonts w:hint="eastAsia" w:ascii="仿宋" w:hAnsi="仿宋" w:eastAsia="仿宋" w:cs="仿宋"/>
                <w:spacing w:val="6"/>
                <w:sz w:val="28"/>
                <w:szCs w:val="28"/>
              </w:rPr>
              <w:t>要求</w:t>
            </w:r>
            <w:r>
              <w:rPr>
                <w:rFonts w:hint="eastAsia" w:ascii="仿宋" w:hAnsi="仿宋" w:eastAsia="仿宋" w:cs="仿宋"/>
                <w:spacing w:val="6"/>
                <w:sz w:val="28"/>
                <w:szCs w:val="28"/>
                <w:lang w:val="en-US" w:eastAsia="zh-CN"/>
              </w:rPr>
              <w:t>组织策划</w:t>
            </w:r>
            <w:r>
              <w:rPr>
                <w:rFonts w:hint="eastAsia" w:ascii="仿宋" w:hAnsi="仿宋" w:eastAsia="仿宋" w:cs="仿宋"/>
                <w:spacing w:val="6"/>
                <w:sz w:val="28"/>
                <w:szCs w:val="28"/>
              </w:rPr>
              <w:t>不少于</w:t>
            </w:r>
            <w:r>
              <w:rPr>
                <w:rFonts w:hint="eastAsia" w:ascii="仿宋" w:hAnsi="仿宋" w:eastAsia="仿宋" w:cs="仿宋"/>
                <w:spacing w:val="6"/>
                <w:sz w:val="28"/>
                <w:szCs w:val="28"/>
                <w:lang w:val="en-US" w:eastAsia="zh-CN"/>
              </w:rPr>
              <w:t>5</w:t>
            </w:r>
            <w:r>
              <w:rPr>
                <w:rFonts w:hint="eastAsia" w:ascii="仿宋" w:hAnsi="仿宋" w:eastAsia="仿宋" w:cs="仿宋"/>
                <w:spacing w:val="6"/>
                <w:sz w:val="28"/>
                <w:szCs w:val="28"/>
              </w:rPr>
              <w:t>0</w:t>
            </w:r>
            <w:r>
              <w:rPr>
                <w:rFonts w:hint="eastAsia" w:ascii="仿宋" w:hAnsi="仿宋" w:eastAsia="仿宋" w:cs="仿宋"/>
                <w:spacing w:val="6"/>
                <w:sz w:val="28"/>
                <w:szCs w:val="28"/>
                <w:lang w:val="en-US" w:eastAsia="zh-CN"/>
              </w:rPr>
              <w:t>场</w:t>
            </w:r>
            <w:r>
              <w:rPr>
                <w:rFonts w:hint="eastAsia" w:ascii="仿宋" w:hAnsi="仿宋" w:eastAsia="仿宋" w:cs="仿宋"/>
                <w:spacing w:val="6"/>
                <w:sz w:val="28"/>
                <w:szCs w:val="28"/>
              </w:rPr>
              <w:t>次涵盖医学领域专业知识的科普</w:t>
            </w:r>
            <w:r>
              <w:rPr>
                <w:rFonts w:hint="eastAsia" w:ascii="仿宋" w:hAnsi="仿宋" w:eastAsia="仿宋" w:cs="仿宋"/>
                <w:spacing w:val="6"/>
                <w:sz w:val="28"/>
                <w:szCs w:val="28"/>
                <w:lang w:val="en-US" w:eastAsia="zh-CN"/>
              </w:rPr>
              <w:t>类</w:t>
            </w:r>
            <w:r>
              <w:rPr>
                <w:rFonts w:hint="eastAsia" w:ascii="仿宋" w:hAnsi="仿宋" w:eastAsia="仿宋" w:cs="仿宋"/>
                <w:spacing w:val="6"/>
                <w:sz w:val="28"/>
                <w:szCs w:val="28"/>
              </w:rPr>
              <w:t>直播，确保内容专业深度，适合不同受众</w:t>
            </w:r>
            <w:r>
              <w:rPr>
                <w:rFonts w:hint="eastAsia" w:ascii="仿宋" w:hAnsi="仿宋" w:eastAsia="仿宋" w:cs="仿宋"/>
                <w:spacing w:val="6"/>
                <w:sz w:val="28"/>
                <w:szCs w:val="28"/>
                <w:lang w:eastAsia="zh-CN"/>
              </w:rPr>
              <w:t>。</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eastAsia="zh-CN"/>
              </w:rPr>
            </w:pPr>
            <w:r>
              <w:rPr>
                <w:rFonts w:hint="eastAsia" w:ascii="仿宋" w:hAnsi="仿宋" w:eastAsia="仿宋" w:cs="仿宋"/>
                <w:spacing w:val="6"/>
                <w:sz w:val="28"/>
                <w:szCs w:val="28"/>
                <w:lang w:val="en-US" w:eastAsia="zh-CN"/>
              </w:rPr>
              <w:t>⑥</w:t>
            </w:r>
            <w:r>
              <w:rPr>
                <w:rFonts w:hint="eastAsia" w:ascii="仿宋" w:hAnsi="仿宋" w:eastAsia="仿宋" w:cs="仿宋"/>
                <w:spacing w:val="6"/>
                <w:sz w:val="28"/>
                <w:szCs w:val="28"/>
              </w:rPr>
              <w:t>要求</w:t>
            </w:r>
            <w:r>
              <w:rPr>
                <w:rFonts w:hint="eastAsia" w:ascii="仿宋" w:hAnsi="仿宋" w:eastAsia="仿宋" w:cs="仿宋"/>
                <w:spacing w:val="6"/>
                <w:sz w:val="28"/>
                <w:szCs w:val="28"/>
                <w:lang w:val="en-US" w:eastAsia="zh-CN"/>
              </w:rPr>
              <w:t>组织策划</w:t>
            </w:r>
            <w:r>
              <w:rPr>
                <w:rFonts w:hint="eastAsia" w:ascii="仿宋" w:hAnsi="仿宋" w:eastAsia="仿宋" w:cs="仿宋"/>
                <w:spacing w:val="6"/>
                <w:sz w:val="28"/>
                <w:szCs w:val="28"/>
              </w:rPr>
              <w:t>不少于15次免费在线医疗咨询服务</w:t>
            </w:r>
            <w:r>
              <w:rPr>
                <w:rFonts w:hint="eastAsia" w:ascii="仿宋" w:hAnsi="仿宋" w:eastAsia="仿宋" w:cs="仿宋"/>
                <w:spacing w:val="6"/>
                <w:sz w:val="28"/>
                <w:szCs w:val="28"/>
                <w:lang w:val="en-US" w:eastAsia="zh-CN"/>
              </w:rPr>
              <w:t>及</w:t>
            </w:r>
            <w:r>
              <w:rPr>
                <w:rFonts w:hint="eastAsia" w:ascii="仿宋" w:hAnsi="仿宋" w:eastAsia="仿宋" w:cs="仿宋"/>
                <w:spacing w:val="6"/>
                <w:sz w:val="28"/>
                <w:szCs w:val="28"/>
              </w:rPr>
              <w:t>义诊活动，确保医生团队专业素质，解答患者的疑虑</w:t>
            </w:r>
            <w:r>
              <w:rPr>
                <w:rFonts w:hint="eastAsia" w:ascii="仿宋" w:hAnsi="仿宋" w:eastAsia="仿宋" w:cs="仿宋"/>
                <w:spacing w:val="6"/>
                <w:sz w:val="28"/>
                <w:szCs w:val="28"/>
                <w:lang w:eastAsia="zh-CN"/>
              </w:rPr>
              <w:t>。</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highlight w:val="none"/>
              </w:rPr>
            </w:pPr>
            <w:r>
              <w:rPr>
                <w:rFonts w:hint="eastAsia" w:ascii="仿宋" w:hAnsi="仿宋" w:eastAsia="仿宋" w:cs="仿宋"/>
                <w:spacing w:val="6"/>
                <w:sz w:val="28"/>
                <w:szCs w:val="28"/>
                <w:highlight w:val="none"/>
                <w:lang w:val="en-US" w:eastAsia="zh-CN"/>
              </w:rPr>
              <w:t>⑦</w:t>
            </w:r>
            <w:r>
              <w:rPr>
                <w:rFonts w:hint="eastAsia" w:ascii="仿宋" w:hAnsi="仿宋" w:eastAsia="仿宋" w:cs="仿宋"/>
                <w:spacing w:val="6"/>
                <w:sz w:val="28"/>
                <w:szCs w:val="28"/>
              </w:rPr>
              <w:t>要求</w:t>
            </w:r>
            <w:r>
              <w:rPr>
                <w:rFonts w:hint="eastAsia" w:ascii="仿宋" w:hAnsi="仿宋" w:eastAsia="仿宋" w:cs="仿宋"/>
                <w:spacing w:val="6"/>
                <w:sz w:val="28"/>
                <w:szCs w:val="28"/>
                <w:lang w:val="en-US" w:eastAsia="zh-CN"/>
              </w:rPr>
              <w:t>组织策划</w:t>
            </w:r>
            <w:r>
              <w:rPr>
                <w:rFonts w:hint="eastAsia" w:ascii="仿宋" w:hAnsi="仿宋" w:eastAsia="仿宋" w:cs="仿宋"/>
                <w:spacing w:val="6"/>
                <w:sz w:val="28"/>
                <w:szCs w:val="28"/>
              </w:rPr>
              <w:t>不少于15次涵盖疾病防治知</w:t>
            </w:r>
            <w:r>
              <w:rPr>
                <w:rFonts w:hint="eastAsia" w:ascii="仿宋" w:hAnsi="仿宋" w:eastAsia="仿宋" w:cs="仿宋"/>
                <w:spacing w:val="6"/>
                <w:sz w:val="28"/>
                <w:szCs w:val="28"/>
                <w:highlight w:val="none"/>
              </w:rPr>
              <w:t>识和健康生活方式的</w:t>
            </w:r>
            <w:r>
              <w:rPr>
                <w:rFonts w:hint="eastAsia" w:ascii="仿宋" w:hAnsi="仿宋" w:eastAsia="仿宋" w:cs="仿宋"/>
                <w:spacing w:val="6"/>
                <w:sz w:val="28"/>
                <w:szCs w:val="28"/>
              </w:rPr>
              <w:t>患教活动</w:t>
            </w:r>
            <w:r>
              <w:rPr>
                <w:rFonts w:hint="eastAsia" w:ascii="仿宋" w:hAnsi="仿宋" w:eastAsia="仿宋" w:cs="仿宋"/>
                <w:spacing w:val="6"/>
                <w:sz w:val="28"/>
                <w:szCs w:val="28"/>
                <w:highlight w:val="none"/>
              </w:rPr>
              <w:t>直播，以提高患者的健康素养。</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highlight w:val="none"/>
              </w:rPr>
            </w:pPr>
            <w:r>
              <w:rPr>
                <w:rFonts w:hint="eastAsia" w:ascii="仿宋" w:hAnsi="仿宋" w:eastAsia="仿宋" w:cs="仿宋"/>
                <w:spacing w:val="6"/>
                <w:sz w:val="28"/>
                <w:szCs w:val="28"/>
                <w:highlight w:val="none"/>
                <w:lang w:val="en-US" w:eastAsia="zh-CN"/>
              </w:rPr>
              <w:t>⑧直播</w:t>
            </w:r>
            <w:r>
              <w:rPr>
                <w:rFonts w:hint="eastAsia" w:ascii="仿宋" w:hAnsi="仿宋" w:eastAsia="仿宋" w:cs="仿宋"/>
                <w:spacing w:val="6"/>
                <w:sz w:val="28"/>
                <w:szCs w:val="28"/>
                <w:highlight w:val="none"/>
              </w:rPr>
              <w:t>观看流量不限，以确保患者可以自由观看直播活动，</w:t>
            </w:r>
            <w:r>
              <w:rPr>
                <w:rFonts w:hint="eastAsia" w:ascii="仿宋" w:hAnsi="仿宋" w:eastAsia="仿宋" w:cs="仿宋"/>
                <w:spacing w:val="6"/>
                <w:sz w:val="28"/>
                <w:szCs w:val="28"/>
                <w:highlight w:val="none"/>
                <w:lang w:val="en-US" w:eastAsia="zh-CN"/>
              </w:rPr>
              <w:t>充分返回医院直播的影响力。</w:t>
            </w:r>
            <w:r>
              <w:rPr>
                <w:rFonts w:hint="eastAsia" w:ascii="仿宋" w:hAnsi="仿宋" w:eastAsia="仿宋" w:cs="仿宋"/>
                <w:spacing w:val="6"/>
                <w:sz w:val="28"/>
                <w:szCs w:val="28"/>
                <w:highlight w:val="none"/>
              </w:rPr>
              <w:t>同时要求平台具备足够的带宽和服务器资源，以支持高负载的观看流量。</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6"/>
                <w:sz w:val="28"/>
                <w:szCs w:val="28"/>
              </w:rPr>
              <w:t>通过高效的直播平台服务，促进医患互动，丰富患者的健康知识，提高互联网医院的影响力。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86" w:type="dxa"/>
            <w:vAlign w:val="center"/>
          </w:tcPr>
          <w:p>
            <w:pPr>
              <w:keepNext w:val="0"/>
              <w:keepLines w:val="0"/>
              <w:pageBreakBefore w:val="0"/>
              <w:widowControl/>
              <w:kinsoku/>
              <w:wordWrap/>
              <w:overflowPunct/>
              <w:topLinePunct w:val="0"/>
              <w:autoSpaceDE w:val="0"/>
              <w:autoSpaceDN w:val="0"/>
              <w:bidi w:val="0"/>
              <w:adjustRightInd w:val="0"/>
              <w:snapToGrid w:val="0"/>
              <w:spacing w:before="1" w:line="360" w:lineRule="auto"/>
              <w:ind w:left="130"/>
              <w:textAlignment w:val="baseline"/>
              <w:rPr>
                <w:rFonts w:hint="default" w:ascii="仿宋" w:hAnsi="仿宋" w:eastAsia="仿宋" w:cs="仿宋"/>
                <w:spacing w:val="6"/>
                <w:sz w:val="28"/>
                <w:szCs w:val="28"/>
                <w:lang w:val="en-US"/>
              </w:rPr>
            </w:pPr>
            <w:r>
              <w:rPr>
                <w:rFonts w:hint="eastAsia" w:ascii="仿宋" w:hAnsi="仿宋" w:eastAsia="仿宋" w:cs="仿宋"/>
                <w:spacing w:val="9"/>
                <w:sz w:val="28"/>
                <w:szCs w:val="28"/>
                <w:lang w:val="en-US" w:eastAsia="zh-CN"/>
              </w:rPr>
              <w:t>十五、妇幼特色运营服务</w:t>
            </w:r>
          </w:p>
        </w:tc>
        <w:tc>
          <w:tcPr>
            <w:tcW w:w="6743" w:type="dxa"/>
            <w:vAlign w:val="center"/>
          </w:tcPr>
          <w:p>
            <w:pPr>
              <w:keepNext w:val="0"/>
              <w:keepLines w:val="0"/>
              <w:pageBreakBefore w:val="0"/>
              <w:widowControl/>
              <w:numPr>
                <w:ilvl w:val="0"/>
                <w:numId w:val="0"/>
              </w:numPr>
              <w:kinsoku/>
              <w:wordWrap/>
              <w:overflowPunct/>
              <w:topLinePunct w:val="0"/>
              <w:autoSpaceDE w:val="0"/>
              <w:autoSpaceDN w:val="0"/>
              <w:bidi w:val="0"/>
              <w:adjustRightInd w:val="0"/>
              <w:snapToGrid w:val="0"/>
              <w:spacing w:before="1" w:line="360" w:lineRule="auto"/>
              <w:ind w:left="130" w:leftChars="0" w:firstLine="461" w:firstLineChars="158"/>
              <w:textAlignment w:val="baseline"/>
              <w:rPr>
                <w:rFonts w:hint="eastAsia" w:ascii="仿宋" w:hAnsi="仿宋" w:eastAsia="仿宋" w:cs="仿宋"/>
                <w:spacing w:val="6"/>
                <w:sz w:val="28"/>
                <w:szCs w:val="28"/>
                <w:lang w:val="en-US" w:eastAsia="zh-CN"/>
              </w:rPr>
            </w:pPr>
            <w:r>
              <w:rPr>
                <w:rFonts w:hint="eastAsia" w:ascii="仿宋" w:hAnsi="仿宋" w:eastAsia="仿宋" w:cs="仿宋"/>
                <w:snapToGrid w:val="0"/>
                <w:color w:val="000000"/>
                <w:spacing w:val="6"/>
                <w:sz w:val="28"/>
                <w:szCs w:val="28"/>
                <w:lang w:val="en-US" w:eastAsia="zh-CN" w:bidi="ar-SA"/>
              </w:rPr>
              <w:t>1.</w:t>
            </w:r>
            <w:r>
              <w:rPr>
                <w:rFonts w:hint="eastAsia" w:ascii="仿宋" w:hAnsi="仿宋" w:eastAsia="仿宋" w:cs="仿宋"/>
                <w:b/>
                <w:bCs/>
                <w:spacing w:val="6"/>
                <w:sz w:val="28"/>
                <w:szCs w:val="28"/>
                <w:lang w:val="en-US" w:eastAsia="zh-CN"/>
              </w:rPr>
              <w:t>服务内容：</w:t>
            </w:r>
            <w:r>
              <w:rPr>
                <w:rFonts w:hint="eastAsia" w:ascii="仿宋" w:hAnsi="仿宋" w:eastAsia="仿宋" w:cs="仿宋"/>
                <w:spacing w:val="6"/>
                <w:sz w:val="28"/>
                <w:szCs w:val="28"/>
                <w:lang w:val="en-US" w:eastAsia="zh-CN"/>
              </w:rPr>
              <w:t>根据妇幼保健院互联网医院开展的业务范围，设计制定实施符合医院业务特点的特色运营方案。</w:t>
            </w:r>
          </w:p>
          <w:p>
            <w:pPr>
              <w:keepNext w:val="0"/>
              <w:keepLines w:val="0"/>
              <w:pageBreakBefore w:val="0"/>
              <w:widowControl/>
              <w:kinsoku/>
              <w:wordWrap/>
              <w:overflowPunct/>
              <w:topLinePunct w:val="0"/>
              <w:autoSpaceDE w:val="0"/>
              <w:autoSpaceDN w:val="0"/>
              <w:bidi w:val="0"/>
              <w:adjustRightInd w:val="0"/>
              <w:snapToGrid w:val="0"/>
              <w:spacing w:before="1" w:line="360" w:lineRule="auto"/>
              <w:ind w:left="130" w:leftChars="0" w:firstLine="463" w:firstLineChars="158"/>
              <w:textAlignment w:val="baseline"/>
              <w:rPr>
                <w:rFonts w:hint="eastAsia" w:ascii="仿宋" w:hAnsi="仿宋" w:eastAsia="仿宋" w:cs="仿宋"/>
                <w:b/>
                <w:bCs/>
                <w:spacing w:val="6"/>
                <w:sz w:val="28"/>
                <w:szCs w:val="28"/>
                <w:lang w:val="en-US" w:eastAsia="zh-CN"/>
              </w:rPr>
            </w:pPr>
            <w:r>
              <w:rPr>
                <w:rFonts w:hint="eastAsia" w:ascii="仿宋" w:hAnsi="仿宋" w:eastAsia="仿宋" w:cs="仿宋"/>
                <w:b/>
                <w:bCs/>
                <w:spacing w:val="6"/>
                <w:sz w:val="28"/>
                <w:szCs w:val="28"/>
                <w:lang w:val="en-US" w:eastAsia="zh-CN"/>
              </w:rPr>
              <w:t>2.具体要求：</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40" w:firstLineChars="0"/>
              <w:textAlignment w:val="baseline"/>
              <w:outlineLvl w:val="1"/>
              <w:rPr>
                <w:rFonts w:hint="eastAsia" w:ascii="仿宋" w:hAnsi="仿宋" w:eastAsia="仿宋" w:cs="仿宋"/>
                <w:spacing w:val="9"/>
                <w:sz w:val="28"/>
                <w:szCs w:val="28"/>
                <w:lang w:val="en-US" w:eastAsia="zh-CN"/>
              </w:rPr>
            </w:pPr>
            <w:r>
              <w:rPr>
                <w:rFonts w:hint="eastAsia" w:ascii="仿宋" w:hAnsi="仿宋" w:eastAsia="仿宋" w:cs="仿宋"/>
                <w:snapToGrid w:val="0"/>
                <w:color w:val="000000"/>
                <w:spacing w:val="9"/>
                <w:sz w:val="28"/>
                <w:szCs w:val="28"/>
                <w:lang w:val="en-US" w:eastAsia="zh-CN" w:bidi="ar-SA"/>
              </w:rPr>
              <w:t>①</w:t>
            </w:r>
            <w:r>
              <w:rPr>
                <w:rFonts w:hint="eastAsia" w:ascii="仿宋" w:hAnsi="仿宋" w:eastAsia="仿宋" w:cs="仿宋"/>
                <w:spacing w:val="9"/>
                <w:sz w:val="28"/>
                <w:szCs w:val="28"/>
                <w:lang w:val="en-US" w:eastAsia="zh-CN"/>
              </w:rPr>
              <w:t>儿童保健科特色宣传运营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37" w:firstLineChars="214"/>
              <w:textAlignment w:val="baseline"/>
              <w:outlineLvl w:val="1"/>
              <w:rPr>
                <w:rFonts w:hint="default" w:ascii="仿宋" w:hAnsi="仿宋" w:eastAsia="仿宋" w:cs="仿宋"/>
                <w:spacing w:val="9"/>
                <w:sz w:val="28"/>
                <w:szCs w:val="28"/>
                <w:lang w:val="en-US" w:eastAsia="zh-CN"/>
              </w:rPr>
            </w:pPr>
            <w:r>
              <w:rPr>
                <w:rFonts w:hint="eastAsia" w:ascii="仿宋" w:hAnsi="仿宋" w:eastAsia="仿宋" w:cs="仿宋"/>
                <w:spacing w:val="9"/>
                <w:sz w:val="28"/>
                <w:szCs w:val="28"/>
                <w:lang w:val="en-US" w:eastAsia="zh-CN"/>
              </w:rPr>
              <w:t>针对儿童保健科综合性、个性化、早期干预、家庭支持、多学科协作、健康教育等特点制定特色化运营方案和宣传方案。</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40" w:firstLineChars="0"/>
              <w:textAlignment w:val="baseline"/>
              <w:outlineLvl w:val="1"/>
              <w:rPr>
                <w:rFonts w:hint="eastAsia" w:ascii="仿宋" w:hAnsi="仿宋" w:eastAsia="仿宋" w:cs="仿宋"/>
                <w:spacing w:val="9"/>
                <w:sz w:val="28"/>
                <w:szCs w:val="28"/>
                <w:lang w:val="en-US" w:eastAsia="zh-CN"/>
              </w:rPr>
            </w:pPr>
            <w:r>
              <w:rPr>
                <w:rFonts w:hint="eastAsia" w:ascii="仿宋" w:hAnsi="仿宋" w:eastAsia="仿宋" w:cs="仿宋"/>
                <w:snapToGrid w:val="0"/>
                <w:color w:val="000000"/>
                <w:spacing w:val="9"/>
                <w:sz w:val="28"/>
                <w:szCs w:val="28"/>
                <w:lang w:val="en-US" w:eastAsia="zh-CN" w:bidi="ar-SA"/>
              </w:rPr>
              <w:t>②妇</w:t>
            </w:r>
            <w:r>
              <w:rPr>
                <w:rFonts w:hint="eastAsia" w:ascii="仿宋" w:hAnsi="仿宋" w:eastAsia="仿宋" w:cs="仿宋"/>
                <w:spacing w:val="9"/>
                <w:sz w:val="28"/>
                <w:szCs w:val="28"/>
                <w:lang w:val="en-US" w:eastAsia="zh-CN"/>
              </w:rPr>
              <w:t>产科特色宣传运营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37" w:firstLineChars="214"/>
              <w:textAlignment w:val="baseline"/>
              <w:outlineLvl w:val="1"/>
              <w:rPr>
                <w:rFonts w:hint="default" w:ascii="仿宋" w:hAnsi="仿宋" w:eastAsia="仿宋" w:cs="仿宋"/>
                <w:spacing w:val="9"/>
                <w:sz w:val="28"/>
                <w:szCs w:val="28"/>
                <w:lang w:val="en-US" w:eastAsia="zh-CN"/>
              </w:rPr>
            </w:pPr>
            <w:r>
              <w:rPr>
                <w:rFonts w:hint="eastAsia" w:ascii="仿宋" w:hAnsi="仿宋" w:eastAsia="仿宋" w:cs="仿宋"/>
                <w:spacing w:val="9"/>
                <w:sz w:val="28"/>
                <w:szCs w:val="28"/>
                <w:lang w:val="en-US" w:eastAsia="zh-CN"/>
              </w:rPr>
              <w:t>针对妇产科专业性强、多学科交叉、强调人文关怀、手术种类丰富、孕期保健、女性群体健康意识强、疾病普广、与家庭紧密相关等特点制定特色化运营方案和宣传方案。</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40" w:firstLineChars="0"/>
              <w:textAlignment w:val="baseline"/>
              <w:outlineLvl w:val="1"/>
              <w:rPr>
                <w:rFonts w:hint="eastAsia" w:ascii="仿宋" w:hAnsi="仿宋" w:eastAsia="仿宋" w:cs="仿宋"/>
                <w:spacing w:val="9"/>
                <w:sz w:val="28"/>
                <w:szCs w:val="28"/>
                <w:lang w:val="en-US" w:eastAsia="zh-CN"/>
              </w:rPr>
            </w:pPr>
            <w:r>
              <w:rPr>
                <w:rFonts w:hint="eastAsia" w:ascii="仿宋" w:hAnsi="仿宋" w:eastAsia="仿宋" w:cs="仿宋"/>
                <w:snapToGrid w:val="0"/>
                <w:color w:val="000000"/>
                <w:spacing w:val="9"/>
                <w:sz w:val="28"/>
                <w:szCs w:val="28"/>
                <w:lang w:val="en-US" w:eastAsia="zh-CN" w:bidi="ar-SA"/>
              </w:rPr>
              <w:t>③</w:t>
            </w:r>
            <w:r>
              <w:rPr>
                <w:rFonts w:hint="eastAsia" w:ascii="仿宋" w:hAnsi="仿宋" w:eastAsia="仿宋" w:cs="仿宋"/>
                <w:spacing w:val="9"/>
                <w:sz w:val="28"/>
                <w:szCs w:val="28"/>
                <w:lang w:val="en-US" w:eastAsia="zh-CN"/>
              </w:rPr>
              <w:t>母婴健康服务中心特色宣传运营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37" w:firstLineChars="214"/>
              <w:textAlignment w:val="baseline"/>
              <w:outlineLvl w:val="1"/>
              <w:rPr>
                <w:rFonts w:hint="default" w:ascii="仿宋" w:hAnsi="仿宋" w:eastAsia="仿宋" w:cs="仿宋"/>
                <w:spacing w:val="9"/>
                <w:sz w:val="28"/>
                <w:szCs w:val="28"/>
                <w:lang w:val="en-US" w:eastAsia="zh-CN"/>
              </w:rPr>
            </w:pPr>
            <w:r>
              <w:rPr>
                <w:rFonts w:hint="eastAsia" w:ascii="仿宋" w:hAnsi="仿宋" w:eastAsia="仿宋" w:cs="仿宋"/>
                <w:spacing w:val="9"/>
                <w:sz w:val="28"/>
                <w:szCs w:val="28"/>
                <w:lang w:val="en-US" w:eastAsia="zh-CN"/>
              </w:rPr>
              <w:t>针对母婴健康服务中心专业的医疗团队、先进的医疗设备、严格的卫生标准、合理的收费标准、与医院其他科室紧密联动等特点制定特色化运营方案和宣传方案。</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40" w:firstLineChars="0"/>
              <w:textAlignment w:val="baseline"/>
              <w:outlineLvl w:val="1"/>
              <w:rPr>
                <w:rFonts w:hint="eastAsia" w:ascii="仿宋" w:hAnsi="仿宋" w:eastAsia="仿宋" w:cs="仿宋"/>
                <w:spacing w:val="9"/>
                <w:sz w:val="28"/>
                <w:szCs w:val="28"/>
                <w:lang w:val="en-US" w:eastAsia="zh-CN"/>
              </w:rPr>
            </w:pPr>
            <w:r>
              <w:rPr>
                <w:rFonts w:hint="eastAsia" w:ascii="仿宋" w:hAnsi="仿宋" w:eastAsia="仿宋" w:cs="仿宋"/>
                <w:snapToGrid w:val="0"/>
                <w:color w:val="000000"/>
                <w:spacing w:val="9"/>
                <w:sz w:val="28"/>
                <w:szCs w:val="28"/>
                <w:lang w:val="en-US" w:eastAsia="zh-CN" w:bidi="ar-SA"/>
              </w:rPr>
              <w:t>④</w:t>
            </w:r>
            <w:r>
              <w:rPr>
                <w:rFonts w:hint="eastAsia" w:ascii="仿宋" w:hAnsi="仿宋" w:eastAsia="仿宋" w:cs="仿宋"/>
                <w:spacing w:val="9"/>
                <w:sz w:val="28"/>
                <w:szCs w:val="28"/>
                <w:lang w:val="en-US" w:eastAsia="zh-CN"/>
              </w:rPr>
              <w:t>儿童早期发展基地特色宣传运营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37" w:firstLineChars="214"/>
              <w:textAlignment w:val="baseline"/>
              <w:outlineLvl w:val="1"/>
              <w:rPr>
                <w:rFonts w:hint="default" w:ascii="仿宋" w:hAnsi="仿宋" w:eastAsia="仿宋" w:cs="仿宋"/>
                <w:spacing w:val="9"/>
                <w:sz w:val="28"/>
                <w:szCs w:val="28"/>
                <w:lang w:val="en-US" w:eastAsia="zh-CN"/>
              </w:rPr>
            </w:pPr>
            <w:r>
              <w:rPr>
                <w:rFonts w:hint="eastAsia" w:ascii="仿宋" w:hAnsi="仿宋" w:eastAsia="仿宋" w:cs="仿宋"/>
                <w:spacing w:val="9"/>
                <w:sz w:val="28"/>
                <w:szCs w:val="28"/>
                <w:lang w:val="en-US" w:eastAsia="zh-CN"/>
              </w:rPr>
              <w:t>针对儿童早期发展基地的正面管教和国际高瞻课程体系相结合、以科学健康为服务主题、开设孕期胎教、0-3岁全日制早期照护、早早教、亲子早教训练等特点制定特色化运营方案和宣传方案。</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37" w:firstLineChars="214"/>
              <w:textAlignment w:val="baseline"/>
              <w:outlineLvl w:val="1"/>
              <w:rPr>
                <w:rFonts w:hint="eastAsia" w:ascii="仿宋" w:hAnsi="仿宋" w:eastAsia="仿宋" w:cs="仿宋"/>
                <w:spacing w:val="9"/>
                <w:sz w:val="28"/>
                <w:szCs w:val="28"/>
                <w:lang w:val="en-US" w:eastAsia="zh-CN"/>
              </w:rPr>
            </w:pPr>
            <w:r>
              <w:rPr>
                <w:rFonts w:hint="eastAsia" w:ascii="仿宋" w:hAnsi="仿宋" w:eastAsia="仿宋" w:cs="仿宋"/>
                <w:snapToGrid w:val="0"/>
                <w:color w:val="000000"/>
                <w:spacing w:val="9"/>
                <w:sz w:val="28"/>
                <w:szCs w:val="28"/>
                <w:lang w:val="en-US" w:eastAsia="zh-CN" w:bidi="ar-SA"/>
              </w:rPr>
              <w:t>⑤</w:t>
            </w:r>
            <w:r>
              <w:rPr>
                <w:rFonts w:hint="eastAsia" w:ascii="仿宋" w:hAnsi="仿宋" w:eastAsia="仿宋" w:cs="仿宋"/>
                <w:spacing w:val="9"/>
                <w:sz w:val="28"/>
                <w:szCs w:val="28"/>
                <w:highlight w:val="none"/>
                <w:lang w:val="en-US" w:eastAsia="zh-CN"/>
              </w:rPr>
              <w:t>中医儿科特色专科宣传运营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37" w:firstLineChars="214"/>
              <w:textAlignment w:val="baseline"/>
              <w:outlineLvl w:val="1"/>
              <w:rPr>
                <w:rFonts w:hint="default" w:ascii="仿宋" w:hAnsi="仿宋" w:eastAsia="仿宋" w:cs="仿宋"/>
                <w:spacing w:val="9"/>
                <w:sz w:val="28"/>
                <w:szCs w:val="28"/>
                <w:lang w:val="en-US" w:eastAsia="zh-CN"/>
              </w:rPr>
            </w:pPr>
            <w:r>
              <w:rPr>
                <w:rFonts w:hint="eastAsia" w:ascii="仿宋" w:hAnsi="仿宋" w:eastAsia="仿宋" w:cs="仿宋"/>
                <w:spacing w:val="9"/>
                <w:sz w:val="28"/>
                <w:szCs w:val="28"/>
                <w:lang w:val="en-US" w:eastAsia="zh-CN"/>
              </w:rPr>
              <w:t>针对</w:t>
            </w:r>
            <w:r>
              <w:rPr>
                <w:rFonts w:hint="eastAsia" w:ascii="仿宋" w:hAnsi="仿宋" w:eastAsia="仿宋" w:cs="仿宋"/>
                <w:spacing w:val="9"/>
                <w:sz w:val="28"/>
                <w:szCs w:val="28"/>
                <w:highlight w:val="none"/>
                <w:lang w:val="en-US" w:eastAsia="zh-CN"/>
              </w:rPr>
              <w:t>中医儿科整体观念治疗、辨证论治、预防保健、副作用小、注重情志调养、个体化治疗、经验传承</w:t>
            </w:r>
            <w:r>
              <w:rPr>
                <w:rFonts w:hint="eastAsia" w:ascii="仿宋" w:hAnsi="仿宋" w:eastAsia="仿宋" w:cs="仿宋"/>
                <w:spacing w:val="9"/>
                <w:sz w:val="28"/>
                <w:szCs w:val="28"/>
                <w:lang w:val="en-US" w:eastAsia="zh-CN"/>
              </w:rPr>
              <w:t>等特点制定特色化运营方案和宣传方案。</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37" w:firstLineChars="214"/>
              <w:textAlignment w:val="baseline"/>
              <w:outlineLvl w:val="1"/>
              <w:rPr>
                <w:rFonts w:hint="eastAsia" w:ascii="仿宋" w:hAnsi="仿宋" w:eastAsia="仿宋" w:cs="仿宋"/>
                <w:spacing w:val="9"/>
                <w:sz w:val="28"/>
                <w:szCs w:val="28"/>
                <w:lang w:val="en-US" w:eastAsia="zh-CN"/>
              </w:rPr>
            </w:pPr>
            <w:r>
              <w:rPr>
                <w:rFonts w:hint="eastAsia" w:ascii="仿宋" w:hAnsi="仿宋" w:eastAsia="仿宋" w:cs="仿宋"/>
                <w:snapToGrid w:val="0"/>
                <w:color w:val="000000"/>
                <w:spacing w:val="9"/>
                <w:sz w:val="28"/>
                <w:szCs w:val="28"/>
                <w:lang w:val="en-US" w:eastAsia="zh-CN" w:bidi="ar-SA"/>
              </w:rPr>
              <w:t>⑥</w:t>
            </w:r>
            <w:r>
              <w:rPr>
                <w:rFonts w:hint="eastAsia" w:ascii="仿宋" w:hAnsi="仿宋" w:eastAsia="仿宋" w:cs="仿宋"/>
                <w:spacing w:val="9"/>
                <w:sz w:val="28"/>
                <w:szCs w:val="28"/>
                <w:highlight w:val="none"/>
                <w:lang w:val="en-US" w:eastAsia="zh-CN"/>
              </w:rPr>
              <w:t>中医妇科特色专科宣传运营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37" w:firstLineChars="214"/>
              <w:textAlignment w:val="baseline"/>
              <w:outlineLvl w:val="1"/>
              <w:rPr>
                <w:rFonts w:hint="default" w:ascii="仿宋" w:hAnsi="仿宋" w:eastAsia="仿宋" w:cs="仿宋"/>
                <w:spacing w:val="9"/>
                <w:sz w:val="28"/>
                <w:szCs w:val="28"/>
                <w:lang w:val="en-US" w:eastAsia="zh-CN"/>
              </w:rPr>
            </w:pPr>
            <w:r>
              <w:rPr>
                <w:rFonts w:hint="eastAsia" w:ascii="仿宋" w:hAnsi="仿宋" w:eastAsia="仿宋" w:cs="仿宋"/>
                <w:spacing w:val="9"/>
                <w:sz w:val="28"/>
                <w:szCs w:val="28"/>
                <w:lang w:val="en-US" w:eastAsia="zh-CN"/>
              </w:rPr>
              <w:t>针对</w:t>
            </w:r>
            <w:r>
              <w:rPr>
                <w:rFonts w:hint="eastAsia" w:ascii="仿宋" w:hAnsi="仿宋" w:eastAsia="仿宋" w:cs="仿宋"/>
                <w:spacing w:val="9"/>
                <w:sz w:val="28"/>
                <w:szCs w:val="28"/>
                <w:highlight w:val="none"/>
                <w:lang w:val="en-US" w:eastAsia="zh-CN"/>
              </w:rPr>
              <w:t>中医妇科整体观念治疗、辨证论治、外治法丰富、注重情志调养、天然疗法为主、注重养生保健</w:t>
            </w:r>
            <w:r>
              <w:rPr>
                <w:rFonts w:hint="eastAsia" w:ascii="仿宋" w:hAnsi="仿宋" w:eastAsia="仿宋" w:cs="仿宋"/>
                <w:spacing w:val="9"/>
                <w:sz w:val="28"/>
                <w:szCs w:val="28"/>
                <w:lang w:val="en-US" w:eastAsia="zh-CN"/>
              </w:rPr>
              <w:t>等特点制定特色化运营方案和宣传方案。</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360" w:lineRule="auto"/>
              <w:ind w:left="0" w:leftChars="0" w:firstLine="627" w:firstLineChars="214"/>
              <w:textAlignment w:val="baseline"/>
              <w:outlineLvl w:val="1"/>
              <w:rPr>
                <w:rFonts w:hint="default" w:ascii="Segoe UI" w:hAnsi="Segoe UI" w:eastAsia="Segoe UI" w:cs="Segoe UI"/>
                <w:i w:val="0"/>
                <w:iCs w:val="0"/>
                <w:caps w:val="0"/>
                <w:color w:val="000000"/>
                <w:spacing w:val="0"/>
                <w:sz w:val="19"/>
                <w:szCs w:val="19"/>
                <w:shd w:val="clear" w:fill="F5F5F5"/>
                <w:lang w:val="en-US" w:eastAsia="zh-CN"/>
              </w:rPr>
            </w:pPr>
            <w:r>
              <w:rPr>
                <w:rFonts w:hint="eastAsia" w:ascii="仿宋" w:hAnsi="仿宋" w:eastAsia="仿宋" w:cs="仿宋"/>
                <w:b/>
                <w:bCs/>
                <w:spacing w:val="6"/>
                <w:sz w:val="28"/>
                <w:szCs w:val="28"/>
                <w:lang w:val="en-US" w:eastAsia="zh-CN"/>
              </w:rPr>
              <w:t>3.交付成果：</w:t>
            </w:r>
            <w:r>
              <w:rPr>
                <w:rFonts w:hint="eastAsia" w:ascii="仿宋" w:hAnsi="仿宋" w:eastAsia="仿宋" w:cs="仿宋"/>
                <w:spacing w:val="9"/>
                <w:sz w:val="28"/>
                <w:szCs w:val="28"/>
                <w:highlight w:val="none"/>
                <w:lang w:val="en-US" w:eastAsia="zh-CN"/>
              </w:rPr>
              <w:t>每个科室完成</w:t>
            </w:r>
            <w:r>
              <w:rPr>
                <w:rFonts w:hint="eastAsia" w:ascii="仿宋" w:hAnsi="仿宋" w:eastAsia="仿宋" w:cs="仿宋"/>
                <w:spacing w:val="9"/>
                <w:sz w:val="28"/>
                <w:szCs w:val="28"/>
                <w:lang w:val="en-US" w:eastAsia="zh-CN"/>
              </w:rPr>
              <w:t>短视频不少于15条，组织直播不少于3场，总曝光量不少于30万，通过短视频+直播+互联网医院线上问诊，引导患者线下门诊咨询就医导流，</w:t>
            </w:r>
            <w:r>
              <w:rPr>
                <w:rFonts w:hint="eastAsia" w:ascii="仿宋" w:hAnsi="仿宋" w:eastAsia="仿宋" w:cs="仿宋"/>
                <w:spacing w:val="9"/>
                <w:sz w:val="28"/>
                <w:szCs w:val="28"/>
                <w:highlight w:val="none"/>
                <w:lang w:val="en-US" w:eastAsia="zh-CN"/>
              </w:rPr>
              <w:t>实现线上线下转换率60人次。</w:t>
            </w:r>
          </w:p>
        </w:tc>
      </w:tr>
    </w:tbl>
    <w:p>
      <w:pPr>
        <w:spacing w:before="101" w:line="360" w:lineRule="auto"/>
        <w:ind w:firstLine="656" w:firstLineChars="200"/>
        <w:outlineLvl w:val="2"/>
        <w:rPr>
          <w:rFonts w:ascii="仿宋" w:hAnsi="仿宋" w:eastAsia="仿宋" w:cs="仿宋"/>
          <w:spacing w:val="9"/>
          <w:sz w:val="31"/>
          <w:szCs w:val="31"/>
        </w:rPr>
      </w:pPr>
      <w:bookmarkStart w:id="0" w:name="_GoBack"/>
      <w:bookmarkEnd w:id="0"/>
    </w:p>
    <w:sectPr>
      <w:footerReference r:id="rId3" w:type="default"/>
      <w:pgSz w:w="11906" w:h="16839"/>
      <w:pgMar w:top="1431" w:right="1701" w:bottom="1358" w:left="1785" w:header="0" w:footer="1197"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369"/>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iZTBlMmUzNjZkOWUyMWRmMTA3OTQ1ZThkY2RlMzIifQ=="/>
  </w:docVars>
  <w:rsids>
    <w:rsidRoot w:val="002A71AC"/>
    <w:rsid w:val="00052D49"/>
    <w:rsid w:val="0018203F"/>
    <w:rsid w:val="00290CB5"/>
    <w:rsid w:val="002A71AC"/>
    <w:rsid w:val="00355F6A"/>
    <w:rsid w:val="0036763D"/>
    <w:rsid w:val="003B2499"/>
    <w:rsid w:val="003E6033"/>
    <w:rsid w:val="005864A3"/>
    <w:rsid w:val="00601592"/>
    <w:rsid w:val="00633CEE"/>
    <w:rsid w:val="0069087D"/>
    <w:rsid w:val="006B67AE"/>
    <w:rsid w:val="006C3B3F"/>
    <w:rsid w:val="006C42A0"/>
    <w:rsid w:val="0072509B"/>
    <w:rsid w:val="008163E7"/>
    <w:rsid w:val="00887865"/>
    <w:rsid w:val="009A146E"/>
    <w:rsid w:val="009B79DC"/>
    <w:rsid w:val="00A01FFD"/>
    <w:rsid w:val="00BC3543"/>
    <w:rsid w:val="00C66D94"/>
    <w:rsid w:val="00CC07D9"/>
    <w:rsid w:val="00D34ED8"/>
    <w:rsid w:val="00E14131"/>
    <w:rsid w:val="01FB4DBF"/>
    <w:rsid w:val="02392CE3"/>
    <w:rsid w:val="06F86967"/>
    <w:rsid w:val="071E7F8F"/>
    <w:rsid w:val="0D2342C8"/>
    <w:rsid w:val="11EC57E6"/>
    <w:rsid w:val="124C36D9"/>
    <w:rsid w:val="133F1F75"/>
    <w:rsid w:val="15C6392F"/>
    <w:rsid w:val="1738335E"/>
    <w:rsid w:val="1773585A"/>
    <w:rsid w:val="1A6A3E55"/>
    <w:rsid w:val="1B494031"/>
    <w:rsid w:val="1BFE76BC"/>
    <w:rsid w:val="2017464B"/>
    <w:rsid w:val="20823327"/>
    <w:rsid w:val="20945E3E"/>
    <w:rsid w:val="24A427F5"/>
    <w:rsid w:val="251554B9"/>
    <w:rsid w:val="26410B2C"/>
    <w:rsid w:val="268078A4"/>
    <w:rsid w:val="27983747"/>
    <w:rsid w:val="28A31768"/>
    <w:rsid w:val="28B326AB"/>
    <w:rsid w:val="2C096EA5"/>
    <w:rsid w:val="2D3C44DA"/>
    <w:rsid w:val="2E7633FF"/>
    <w:rsid w:val="2EA61BBA"/>
    <w:rsid w:val="2F177EEF"/>
    <w:rsid w:val="30B75513"/>
    <w:rsid w:val="311146AE"/>
    <w:rsid w:val="3230515B"/>
    <w:rsid w:val="327A2B04"/>
    <w:rsid w:val="327B2961"/>
    <w:rsid w:val="33C311DF"/>
    <w:rsid w:val="348C19CE"/>
    <w:rsid w:val="34E46946"/>
    <w:rsid w:val="378C4001"/>
    <w:rsid w:val="398A32F4"/>
    <w:rsid w:val="3AD968C8"/>
    <w:rsid w:val="3B5E1291"/>
    <w:rsid w:val="3D9A641E"/>
    <w:rsid w:val="3EC149E9"/>
    <w:rsid w:val="3F157C51"/>
    <w:rsid w:val="400F6A26"/>
    <w:rsid w:val="439716AD"/>
    <w:rsid w:val="4417504E"/>
    <w:rsid w:val="48FD50DB"/>
    <w:rsid w:val="4965007F"/>
    <w:rsid w:val="4DFF6742"/>
    <w:rsid w:val="51357286"/>
    <w:rsid w:val="549D68F5"/>
    <w:rsid w:val="54C33BA9"/>
    <w:rsid w:val="55944102"/>
    <w:rsid w:val="56864602"/>
    <w:rsid w:val="56AB78FA"/>
    <w:rsid w:val="57A06424"/>
    <w:rsid w:val="597B3013"/>
    <w:rsid w:val="5AC07B0B"/>
    <w:rsid w:val="5BFB5CC4"/>
    <w:rsid w:val="5CFB7B23"/>
    <w:rsid w:val="5E2F7A26"/>
    <w:rsid w:val="5E867191"/>
    <w:rsid w:val="5FD76E6F"/>
    <w:rsid w:val="60F93C75"/>
    <w:rsid w:val="62601C7C"/>
    <w:rsid w:val="62A15F64"/>
    <w:rsid w:val="63F55D49"/>
    <w:rsid w:val="64C11016"/>
    <w:rsid w:val="6975381C"/>
    <w:rsid w:val="6A9F3481"/>
    <w:rsid w:val="6AFE2A59"/>
    <w:rsid w:val="6DAE20B4"/>
    <w:rsid w:val="6EAB5982"/>
    <w:rsid w:val="6EDE9D58"/>
    <w:rsid w:val="6F247513"/>
    <w:rsid w:val="727D3192"/>
    <w:rsid w:val="72B229EC"/>
    <w:rsid w:val="73BA2C4D"/>
    <w:rsid w:val="74EF25C2"/>
    <w:rsid w:val="76484E1E"/>
    <w:rsid w:val="7BCB6D1E"/>
    <w:rsid w:val="7D6D6C6E"/>
    <w:rsid w:val="7EB73ECF"/>
    <w:rsid w:val="7EFBB269"/>
    <w:rsid w:val="7FE06A8F"/>
    <w:rsid w:val="FDDF1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19"/>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0"/>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1"/>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2"/>
    <w:autoRedefine/>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next w:val="1"/>
    <w:autoRedefine/>
    <w:qFormat/>
    <w:uiPriority w:val="99"/>
    <w:pPr>
      <w:spacing w:after="120"/>
    </w:pPr>
  </w:style>
  <w:style w:type="paragraph" w:styleId="8">
    <w:name w:val="footer"/>
    <w:basedOn w:val="1"/>
    <w:link w:val="17"/>
    <w:autoRedefine/>
    <w:qFormat/>
    <w:uiPriority w:val="0"/>
    <w:pPr>
      <w:tabs>
        <w:tab w:val="center" w:pos="4153"/>
        <w:tab w:val="right" w:pos="8306"/>
      </w:tabs>
    </w:pPr>
    <w:rPr>
      <w:sz w:val="18"/>
      <w:szCs w:val="18"/>
    </w:rPr>
  </w:style>
  <w:style w:type="paragraph" w:styleId="9">
    <w:name w:val="header"/>
    <w:basedOn w:val="1"/>
    <w:link w:val="16"/>
    <w:autoRedefine/>
    <w:qFormat/>
    <w:uiPriority w:val="0"/>
    <w:pPr>
      <w:tabs>
        <w:tab w:val="center" w:pos="4153"/>
        <w:tab w:val="right" w:pos="8306"/>
      </w:tabs>
      <w:jc w:val="center"/>
    </w:pPr>
    <w:rPr>
      <w:sz w:val="18"/>
      <w:szCs w:val="18"/>
    </w:rPr>
  </w:style>
  <w:style w:type="table" w:styleId="11">
    <w:name w:val="Table Grid"/>
    <w:basedOn w:val="10"/>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3">
    <w:name w:val="Strong"/>
    <w:basedOn w:val="12"/>
    <w:autoRedefine/>
    <w:qFormat/>
    <w:uiPriority w:val="0"/>
    <w:rPr>
      <w:b/>
    </w:rPr>
  </w:style>
  <w:style w:type="character" w:styleId="14">
    <w:name w:val="Hyperlink"/>
    <w:basedOn w:val="12"/>
    <w:autoRedefine/>
    <w:qFormat/>
    <w:uiPriority w:val="0"/>
    <w:rPr>
      <w:color w:val="0000FF"/>
      <w:u w:val="single"/>
    </w:rPr>
  </w:style>
  <w:style w:type="table" w:customStyle="1" w:styleId="15">
    <w:name w:val="Table Normal"/>
    <w:autoRedefine/>
    <w:semiHidden/>
    <w:unhideWhenUsed/>
    <w:qFormat/>
    <w:uiPriority w:val="0"/>
    <w:tblPr>
      <w:tblCellMar>
        <w:top w:w="0" w:type="dxa"/>
        <w:left w:w="0" w:type="dxa"/>
        <w:bottom w:w="0" w:type="dxa"/>
        <w:right w:w="0" w:type="dxa"/>
      </w:tblCellMar>
    </w:tblPr>
  </w:style>
  <w:style w:type="character" w:customStyle="1" w:styleId="16">
    <w:name w:val="页眉 字符"/>
    <w:basedOn w:val="12"/>
    <w:link w:val="9"/>
    <w:autoRedefine/>
    <w:qFormat/>
    <w:uiPriority w:val="0"/>
    <w:rPr>
      <w:rFonts w:eastAsia="Arial"/>
      <w:snapToGrid w:val="0"/>
      <w:color w:val="000000"/>
      <w:sz w:val="18"/>
      <w:szCs w:val="18"/>
    </w:rPr>
  </w:style>
  <w:style w:type="character" w:customStyle="1" w:styleId="17">
    <w:name w:val="页脚 字符"/>
    <w:basedOn w:val="12"/>
    <w:link w:val="8"/>
    <w:autoRedefine/>
    <w:qFormat/>
    <w:uiPriority w:val="0"/>
    <w:rPr>
      <w:rFonts w:eastAsia="Arial"/>
      <w:snapToGrid w:val="0"/>
      <w:color w:val="000000"/>
      <w:sz w:val="18"/>
      <w:szCs w:val="18"/>
    </w:rPr>
  </w:style>
  <w:style w:type="paragraph" w:styleId="18">
    <w:name w:val="List Paragraph"/>
    <w:basedOn w:val="1"/>
    <w:autoRedefine/>
    <w:unhideWhenUsed/>
    <w:qFormat/>
    <w:uiPriority w:val="99"/>
    <w:pPr>
      <w:ind w:firstLine="420" w:firstLineChars="200"/>
    </w:pPr>
  </w:style>
  <w:style w:type="character" w:customStyle="1" w:styleId="19">
    <w:name w:val="标题 1 字符"/>
    <w:basedOn w:val="12"/>
    <w:link w:val="2"/>
    <w:autoRedefine/>
    <w:qFormat/>
    <w:uiPriority w:val="0"/>
    <w:rPr>
      <w:rFonts w:eastAsia="Arial"/>
      <w:b/>
      <w:bCs/>
      <w:snapToGrid w:val="0"/>
      <w:color w:val="000000"/>
      <w:kern w:val="44"/>
      <w:sz w:val="44"/>
      <w:szCs w:val="44"/>
    </w:rPr>
  </w:style>
  <w:style w:type="character" w:customStyle="1" w:styleId="20">
    <w:name w:val="标题 2 字符"/>
    <w:basedOn w:val="12"/>
    <w:link w:val="3"/>
    <w:autoRedefine/>
    <w:qFormat/>
    <w:uiPriority w:val="0"/>
    <w:rPr>
      <w:rFonts w:asciiTheme="majorHAnsi" w:hAnsiTheme="majorHAnsi" w:eastAsiaTheme="majorEastAsia" w:cstheme="majorBidi"/>
      <w:b/>
      <w:bCs/>
      <w:snapToGrid w:val="0"/>
      <w:color w:val="000000"/>
      <w:sz w:val="32"/>
      <w:szCs w:val="32"/>
    </w:rPr>
  </w:style>
  <w:style w:type="character" w:customStyle="1" w:styleId="21">
    <w:name w:val="标题 3 字符"/>
    <w:basedOn w:val="12"/>
    <w:link w:val="4"/>
    <w:autoRedefine/>
    <w:qFormat/>
    <w:uiPriority w:val="0"/>
    <w:rPr>
      <w:rFonts w:eastAsia="Arial"/>
      <w:b/>
      <w:bCs/>
      <w:snapToGrid w:val="0"/>
      <w:color w:val="000000"/>
      <w:sz w:val="32"/>
      <w:szCs w:val="32"/>
    </w:rPr>
  </w:style>
  <w:style w:type="character" w:customStyle="1" w:styleId="22">
    <w:name w:val="标题 4 字符"/>
    <w:basedOn w:val="12"/>
    <w:link w:val="5"/>
    <w:autoRedefine/>
    <w:qFormat/>
    <w:uiPriority w:val="0"/>
    <w:rPr>
      <w:rFonts w:asciiTheme="majorHAnsi" w:hAnsiTheme="majorHAnsi" w:eastAsiaTheme="majorEastAsia" w:cstheme="majorBidi"/>
      <w:b/>
      <w:bCs/>
      <w:snapToGrid w:val="0"/>
      <w:color w:val="000000"/>
      <w:sz w:val="28"/>
      <w:szCs w:val="28"/>
    </w:rPr>
  </w:style>
  <w:style w:type="paragraph" w:customStyle="1" w:styleId="23">
    <w:name w:val="Revision"/>
    <w:autoRedefine/>
    <w:hidden/>
    <w:unhideWhenUsed/>
    <w:qFormat/>
    <w:uiPriority w:val="99"/>
    <w:rPr>
      <w:rFonts w:ascii="Arial" w:hAnsi="Arial" w:eastAsia="Arial" w:cs="Arial"/>
      <w:snapToGrid w:val="0"/>
      <w:color w:val="000000"/>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667</Words>
  <Characters>3804</Characters>
  <Lines>31</Lines>
  <Paragraphs>8</Paragraphs>
  <TotalTime>5</TotalTime>
  <ScaleCrop>false</ScaleCrop>
  <LinksUpToDate>false</LinksUpToDate>
  <CharactersWithSpaces>4463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2023-08-27T01:00:00Z</dcterms:created>
  <dc:creator>lcx</dc:creator>
  <cp:lastModifiedBy>哈图</cp:lastModifiedBy>
  <cp:lastPrinted>2024-04-25T01:41:00Z</cp:lastPrinted>
  <dcterms:modified xsi:type="dcterms:W3CDTF">2024-04-29T06:50:57Z</dcterms:modified>
  <dc:title>智慧产科参数</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2023-08-26T08:05:13Z</vt:filetime>
  </property>
  <property fmtid="{D5CDD505-2E9C-101B-9397-08002B2CF9AE}" pid="4" name="UsrData">
    <vt:lpwstr>64e941aef7cc970020dbb0e4</vt:lpwstr>
  </property>
  <property fmtid="{D5CDD505-2E9C-101B-9397-08002B2CF9AE}" pid="5" name="KSOProductBuildVer">
    <vt:lpwstr>2052-12.1.0.16729</vt:lpwstr>
  </property>
  <property fmtid="{D5CDD505-2E9C-101B-9397-08002B2CF9AE}" pid="6" name="ICV">
    <vt:lpwstr>6FC9DCA2ACB94CC18E6E28E4699E488F_13</vt:lpwstr>
  </property>
</Properties>
</file>